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59"/>
        <w:gridCol w:w="2795"/>
        <w:gridCol w:w="3368"/>
        <w:gridCol w:w="2709"/>
        <w:gridCol w:w="2689"/>
      </w:tblGrid>
      <w:tr w:rsidR="00A841E2" w14:paraId="57052C98" w14:textId="77777777" w:rsidTr="005C645C">
        <w:trPr>
          <w:tblHeader/>
        </w:trPr>
        <w:tc>
          <w:tcPr>
            <w:tcW w:w="2659" w:type="dxa"/>
            <w:shd w:val="clear" w:color="auto" w:fill="9BBB59" w:themeFill="accent3"/>
          </w:tcPr>
          <w:p w14:paraId="57052C93" w14:textId="77777777" w:rsidR="00FF0772" w:rsidRPr="000A3D49" w:rsidRDefault="00FF0772" w:rsidP="00FF0772">
            <w:pPr>
              <w:rPr>
                <w:color w:val="00B050"/>
              </w:rPr>
            </w:pPr>
            <w:bookmarkStart w:id="0" w:name="_GoBack"/>
            <w:bookmarkEnd w:id="0"/>
            <w:r w:rsidRPr="000A3D49">
              <w:t>Oblast</w:t>
            </w:r>
          </w:p>
        </w:tc>
        <w:tc>
          <w:tcPr>
            <w:tcW w:w="2795" w:type="dxa"/>
            <w:shd w:val="clear" w:color="auto" w:fill="9BBB59" w:themeFill="accent3"/>
          </w:tcPr>
          <w:p w14:paraId="57052C94" w14:textId="77777777" w:rsidR="00FF0772" w:rsidRPr="000A3D49" w:rsidRDefault="00FF0772" w:rsidP="00FF0772">
            <w:pPr>
              <w:rPr>
                <w:b/>
              </w:rPr>
            </w:pPr>
            <w:r w:rsidRPr="000A3D49">
              <w:rPr>
                <w:b/>
              </w:rPr>
              <w:t>Název</w:t>
            </w:r>
            <w:r w:rsidR="00A406A1">
              <w:rPr>
                <w:b/>
              </w:rPr>
              <w:t xml:space="preserve"> rizika</w:t>
            </w:r>
          </w:p>
        </w:tc>
        <w:tc>
          <w:tcPr>
            <w:tcW w:w="3368" w:type="dxa"/>
            <w:shd w:val="clear" w:color="auto" w:fill="9BBB59" w:themeFill="accent3"/>
          </w:tcPr>
          <w:p w14:paraId="57052C95" w14:textId="77777777" w:rsidR="00FF0772" w:rsidRPr="000A3D49" w:rsidRDefault="00FF0772" w:rsidP="00FF0772">
            <w:pPr>
              <w:rPr>
                <w:b/>
              </w:rPr>
            </w:pPr>
            <w:r w:rsidRPr="000A3D49">
              <w:rPr>
                <w:b/>
              </w:rPr>
              <w:t>Popis</w:t>
            </w:r>
          </w:p>
        </w:tc>
        <w:tc>
          <w:tcPr>
            <w:tcW w:w="2709" w:type="dxa"/>
            <w:shd w:val="clear" w:color="auto" w:fill="9BBB59" w:themeFill="accent3"/>
          </w:tcPr>
          <w:p w14:paraId="57052C96" w14:textId="77777777" w:rsidR="00FF0772" w:rsidRPr="000A3D49" w:rsidRDefault="00FF0772" w:rsidP="00FF0772">
            <w:pPr>
              <w:rPr>
                <w:b/>
              </w:rPr>
            </w:pPr>
            <w:r w:rsidRPr="000A3D49">
              <w:rPr>
                <w:b/>
              </w:rPr>
              <w:t>Proaktivní řešení/Reaktivní</w:t>
            </w:r>
          </w:p>
        </w:tc>
        <w:tc>
          <w:tcPr>
            <w:tcW w:w="2689" w:type="dxa"/>
            <w:shd w:val="clear" w:color="auto" w:fill="9BBB59" w:themeFill="accent3"/>
          </w:tcPr>
          <w:p w14:paraId="57052C97" w14:textId="77777777" w:rsidR="00FF0772" w:rsidRPr="000A3D49" w:rsidRDefault="00FF0772" w:rsidP="00FF0772">
            <w:pPr>
              <w:rPr>
                <w:b/>
              </w:rPr>
            </w:pPr>
            <w:r>
              <w:rPr>
                <w:b/>
              </w:rPr>
              <w:t>Aktuální stav</w:t>
            </w:r>
          </w:p>
        </w:tc>
      </w:tr>
      <w:tr w:rsidR="00A841E2" w14:paraId="57052CA3" w14:textId="77777777" w:rsidTr="005C645C">
        <w:tc>
          <w:tcPr>
            <w:tcW w:w="2659" w:type="dxa"/>
            <w:vMerge w:val="restart"/>
          </w:tcPr>
          <w:p w14:paraId="57052C99" w14:textId="77777777" w:rsidR="002D1BA3" w:rsidRDefault="002D1BA3" w:rsidP="00FF0772">
            <w:r w:rsidRPr="00D31307">
              <w:rPr>
                <w:color w:val="00B050"/>
              </w:rPr>
              <w:t>PROJEKT</w:t>
            </w:r>
          </w:p>
        </w:tc>
        <w:tc>
          <w:tcPr>
            <w:tcW w:w="2795" w:type="dxa"/>
          </w:tcPr>
          <w:p w14:paraId="57052C9A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</w:t>
            </w:r>
            <w:r w:rsidR="00C71867" w:rsidRPr="00CA5DFA">
              <w:rPr>
                <w:color w:val="000000" w:themeColor="text1"/>
              </w:rPr>
              <w:t>ejasně formulované cíle přímé práce</w:t>
            </w:r>
          </w:p>
        </w:tc>
        <w:tc>
          <w:tcPr>
            <w:tcW w:w="3368" w:type="dxa"/>
          </w:tcPr>
          <w:p w14:paraId="57052C9B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Tým nenaplňuje cíle </w:t>
            </w:r>
            <w:r w:rsidR="00C71867" w:rsidRPr="00CA5DFA">
              <w:rPr>
                <w:color w:val="000000" w:themeColor="text1"/>
              </w:rPr>
              <w:t xml:space="preserve">přímé práce, </w:t>
            </w:r>
            <w:r w:rsidRPr="00CA5DFA">
              <w:rPr>
                <w:color w:val="000000" w:themeColor="text1"/>
              </w:rPr>
              <w:t>není s nimi ztotožněn.</w:t>
            </w:r>
          </w:p>
          <w:p w14:paraId="57052C9C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Nevidí cestu, kam jdeme a proč tam jdeme.</w:t>
            </w:r>
          </w:p>
          <w:p w14:paraId="57052C9D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Neexistují evaluační mezníky – zpětná vazba, zda se daří nebo ne.</w:t>
            </w:r>
          </w:p>
        </w:tc>
        <w:tc>
          <w:tcPr>
            <w:tcW w:w="2709" w:type="dxa"/>
            <w:shd w:val="clear" w:color="auto" w:fill="auto"/>
          </w:tcPr>
          <w:p w14:paraId="57052C9E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Zopakovat cíle projektu.</w:t>
            </w:r>
          </w:p>
          <w:p w14:paraId="57052C9F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Zavést evaluační mezníky: podrobné statistiky a evaluace.</w:t>
            </w:r>
          </w:p>
          <w:p w14:paraId="57052CA0" w14:textId="77777777" w:rsidR="00A406A1" w:rsidRPr="00CA5DFA" w:rsidRDefault="00A406A1" w:rsidP="00A406A1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Čtvrtletní okamžitá zpětná vazba (anonymní dotazníky)</w:t>
            </w:r>
          </w:p>
          <w:p w14:paraId="57052CA1" w14:textId="77777777" w:rsidR="00A406A1" w:rsidRPr="00CA5DFA" w:rsidRDefault="00A406A1" w:rsidP="00A406A1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Čtvrtletní zpětná vazba (google dotazníky a telefonáty).</w:t>
            </w:r>
          </w:p>
        </w:tc>
        <w:tc>
          <w:tcPr>
            <w:tcW w:w="2689" w:type="dxa"/>
          </w:tcPr>
          <w:p w14:paraId="57052CA2" w14:textId="77777777" w:rsidR="002D1BA3" w:rsidRPr="00CA5DFA" w:rsidRDefault="005F73B1" w:rsidP="00C71867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A841E2" w14:paraId="57052CAB" w14:textId="77777777" w:rsidTr="005C645C">
        <w:tc>
          <w:tcPr>
            <w:tcW w:w="2659" w:type="dxa"/>
            <w:vMerge/>
          </w:tcPr>
          <w:p w14:paraId="57052CA4" w14:textId="77777777" w:rsidR="002D1BA3" w:rsidRDefault="002D1BA3" w:rsidP="00FF0772"/>
        </w:tc>
        <w:tc>
          <w:tcPr>
            <w:tcW w:w="2795" w:type="dxa"/>
          </w:tcPr>
          <w:p w14:paraId="57052CA5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Poskytujeme služby v „nedostatečné kvalitě“ vůči projektu.</w:t>
            </w:r>
          </w:p>
        </w:tc>
        <w:tc>
          <w:tcPr>
            <w:tcW w:w="3368" w:type="dxa"/>
          </w:tcPr>
          <w:p w14:paraId="57052CA6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Máme sice hodně rodin, ale nepracujeme s nimi dle cílů projektu – rozcestník.</w:t>
            </w:r>
          </w:p>
        </w:tc>
        <w:tc>
          <w:tcPr>
            <w:tcW w:w="2709" w:type="dxa"/>
            <w:shd w:val="clear" w:color="auto" w:fill="auto"/>
          </w:tcPr>
          <w:p w14:paraId="57052CA7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Objasnění cílů projektu, systémové uchopení spolupráce s organizacemi.</w:t>
            </w:r>
          </w:p>
          <w:p w14:paraId="57052CA8" w14:textId="77777777" w:rsidR="005F73B1" w:rsidRPr="00CA5DFA" w:rsidRDefault="005F73B1" w:rsidP="005F73B1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Systém kontroly/zpětné vazby: Zpětná vazba z KAS.</w:t>
            </w:r>
          </w:p>
          <w:p w14:paraId="57052CA9" w14:textId="77777777" w:rsidR="002D1BA3" w:rsidRPr="00CA5DFA" w:rsidRDefault="005F73B1" w:rsidP="005F73B1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Zpětná vazba okamžitá/google dotazníky a telefonáty.</w:t>
            </w:r>
          </w:p>
        </w:tc>
        <w:tc>
          <w:tcPr>
            <w:tcW w:w="2689" w:type="dxa"/>
          </w:tcPr>
          <w:p w14:paraId="57052CAA" w14:textId="77777777" w:rsidR="002D1BA3" w:rsidRPr="00CA5DFA" w:rsidRDefault="005F73B1" w:rsidP="00C71867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A841E2" w14:paraId="57052CB5" w14:textId="77777777" w:rsidTr="005C645C">
        <w:tc>
          <w:tcPr>
            <w:tcW w:w="2659" w:type="dxa"/>
            <w:vMerge/>
          </w:tcPr>
          <w:p w14:paraId="57052CAC" w14:textId="77777777" w:rsidR="002D1BA3" w:rsidRDefault="002D1BA3" w:rsidP="00FF0772"/>
        </w:tc>
        <w:tc>
          <w:tcPr>
            <w:tcW w:w="2795" w:type="dxa"/>
          </w:tcPr>
          <w:p w14:paraId="57052CAD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Nesystémová spolupráce s MMK</w:t>
            </w:r>
          </w:p>
        </w:tc>
        <w:tc>
          <w:tcPr>
            <w:tcW w:w="3368" w:type="dxa"/>
          </w:tcPr>
          <w:p w14:paraId="57052CAE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Oddalujeme se od vize projektu – „předání městu, potažmo MPSV“.</w:t>
            </w:r>
          </w:p>
        </w:tc>
        <w:tc>
          <w:tcPr>
            <w:tcW w:w="2709" w:type="dxa"/>
            <w:shd w:val="clear" w:color="auto" w:fill="auto"/>
          </w:tcPr>
          <w:p w14:paraId="57052CAF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Zavést pravidelná setkání se zástupci MMK.</w:t>
            </w:r>
          </w:p>
          <w:p w14:paraId="57052CB0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Účastnit s</w:t>
            </w:r>
            <w:r w:rsidR="005F73B1" w:rsidRPr="00CA5DFA">
              <w:rPr>
                <w:color w:val="000000" w:themeColor="text1"/>
              </w:rPr>
              <w:t>e kulatých stolů pořádaných MMK.</w:t>
            </w:r>
          </w:p>
          <w:p w14:paraId="57052CB1" w14:textId="77777777" w:rsidR="005F73B1" w:rsidRPr="00CA5DFA" w:rsidRDefault="005F73B1" w:rsidP="005F73B1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Účastníme se komunitního plánování.</w:t>
            </w:r>
          </w:p>
          <w:p w14:paraId="57052CB2" w14:textId="77777777" w:rsidR="005F73B1" w:rsidRPr="00CA5DFA" w:rsidRDefault="005F73B1" w:rsidP="005F73B1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Společné plánování s MMK.</w:t>
            </w:r>
          </w:p>
          <w:p w14:paraId="57052CB3" w14:textId="77777777" w:rsidR="005F73B1" w:rsidRPr="00CA5DFA" w:rsidRDefault="005F73B1" w:rsidP="005F73B1">
            <w:pPr>
              <w:rPr>
                <w:color w:val="000000" w:themeColor="text1"/>
              </w:rPr>
            </w:pPr>
          </w:p>
        </w:tc>
        <w:tc>
          <w:tcPr>
            <w:tcW w:w="2689" w:type="dxa"/>
          </w:tcPr>
          <w:p w14:paraId="57052CB4" w14:textId="77777777" w:rsidR="00C71867" w:rsidRPr="00CA5DFA" w:rsidRDefault="005F73B1" w:rsidP="00FF0772">
            <w:pPr>
              <w:rPr>
                <w:color w:val="000000" w:themeColor="text1"/>
                <w:highlight w:val="yellow"/>
              </w:rPr>
            </w:pPr>
            <w:r w:rsidRPr="00CA5DFA">
              <w:rPr>
                <w:color w:val="000000" w:themeColor="text1"/>
              </w:rPr>
              <w:t>Aktuálně vysoké riziko, ale i vysoká příležitost.</w:t>
            </w:r>
          </w:p>
        </w:tc>
      </w:tr>
      <w:tr w:rsidR="00A841E2" w14:paraId="57052CBF" w14:textId="77777777" w:rsidTr="005C645C">
        <w:tc>
          <w:tcPr>
            <w:tcW w:w="2659" w:type="dxa"/>
            <w:vMerge/>
          </w:tcPr>
          <w:p w14:paraId="57052CB6" w14:textId="77777777" w:rsidR="002D1BA3" w:rsidRDefault="002D1BA3" w:rsidP="00FF0772"/>
        </w:tc>
        <w:tc>
          <w:tcPr>
            <w:tcW w:w="2795" w:type="dxa"/>
          </w:tcPr>
          <w:p w14:paraId="57052CB7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Nedůvěra v projekt ze strany </w:t>
            </w:r>
            <w:r w:rsidRPr="00CA5DFA">
              <w:rPr>
                <w:color w:val="000000" w:themeColor="text1"/>
              </w:rPr>
              <w:lastRenderedPageBreak/>
              <w:t>organizací.</w:t>
            </w:r>
          </w:p>
        </w:tc>
        <w:tc>
          <w:tcPr>
            <w:tcW w:w="3368" w:type="dxa"/>
          </w:tcPr>
          <w:p w14:paraId="57052CB8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 xml:space="preserve">Organizace nevidí smysl – proč </w:t>
            </w:r>
            <w:r w:rsidRPr="00CA5DFA">
              <w:rPr>
                <w:color w:val="000000" w:themeColor="text1"/>
              </w:rPr>
              <w:lastRenderedPageBreak/>
              <w:t>jsme tady.</w:t>
            </w:r>
          </w:p>
        </w:tc>
        <w:tc>
          <w:tcPr>
            <w:tcW w:w="2709" w:type="dxa"/>
            <w:shd w:val="clear" w:color="auto" w:fill="auto"/>
          </w:tcPr>
          <w:p w14:paraId="57052CB9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 xml:space="preserve">PR – náš smysl, poslání, </w:t>
            </w:r>
            <w:r w:rsidRPr="00CA5DFA">
              <w:rPr>
                <w:color w:val="000000" w:themeColor="text1"/>
              </w:rPr>
              <w:lastRenderedPageBreak/>
              <w:t>cíle, vize.</w:t>
            </w:r>
          </w:p>
          <w:p w14:paraId="57052CBA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Sdílení, otevření tématu.</w:t>
            </w:r>
          </w:p>
        </w:tc>
        <w:tc>
          <w:tcPr>
            <w:tcW w:w="2689" w:type="dxa"/>
          </w:tcPr>
          <w:p w14:paraId="57052CBB" w14:textId="77777777" w:rsidR="005F73B1" w:rsidRDefault="005F73B1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>Nízké riziko.</w:t>
            </w:r>
          </w:p>
          <w:p w14:paraId="57052CBC" w14:textId="77777777" w:rsidR="00E450B6" w:rsidRPr="00CA5DFA" w:rsidRDefault="00E450B6" w:rsidP="00FF0772">
            <w:pPr>
              <w:rPr>
                <w:color w:val="000000" w:themeColor="text1"/>
              </w:rPr>
            </w:pPr>
          </w:p>
          <w:p w14:paraId="57052CBD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KUS i KAS potvrzuje pochopení smyslu VEGA.</w:t>
            </w:r>
          </w:p>
          <w:p w14:paraId="57052CBE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Podpora MMK, podpora cílů VEGA.</w:t>
            </w:r>
          </w:p>
        </w:tc>
      </w:tr>
      <w:tr w:rsidR="00A841E2" w14:paraId="57052CCC" w14:textId="77777777" w:rsidTr="005C645C">
        <w:tc>
          <w:tcPr>
            <w:tcW w:w="2659" w:type="dxa"/>
          </w:tcPr>
          <w:p w14:paraId="57052CC0" w14:textId="77777777" w:rsidR="002D1BA3" w:rsidRDefault="007E7B2C" w:rsidP="00FF0772">
            <w:r w:rsidRPr="00D31307">
              <w:rPr>
                <w:color w:val="00B050"/>
              </w:rPr>
              <w:lastRenderedPageBreak/>
              <w:t>PROJEKT</w:t>
            </w:r>
          </w:p>
        </w:tc>
        <w:tc>
          <w:tcPr>
            <w:tcW w:w="2795" w:type="dxa"/>
          </w:tcPr>
          <w:p w14:paraId="57052CC1" w14:textId="77777777" w:rsidR="002D1BA3" w:rsidRPr="000A3D49" w:rsidRDefault="002D1BA3" w:rsidP="00FF0772">
            <w:r w:rsidRPr="000A3D49">
              <w:t>Nepopularita VEGA (špatné jméno)</w:t>
            </w:r>
          </w:p>
        </w:tc>
        <w:tc>
          <w:tcPr>
            <w:tcW w:w="3368" w:type="dxa"/>
          </w:tcPr>
          <w:p w14:paraId="57052CC2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Nízká návštěvnost centra</w:t>
            </w:r>
          </w:p>
          <w:p w14:paraId="57052CC3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Bojkot centra ze strany organizací.</w:t>
            </w:r>
          </w:p>
          <w:p w14:paraId="57052CC4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Možné nedoporučující reference klientům (špatně poradí, nedělají to dobře).</w:t>
            </w:r>
          </w:p>
        </w:tc>
        <w:tc>
          <w:tcPr>
            <w:tcW w:w="2709" w:type="dxa"/>
            <w:shd w:val="clear" w:color="auto" w:fill="auto"/>
          </w:tcPr>
          <w:p w14:paraId="57052CC5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PR.</w:t>
            </w:r>
          </w:p>
          <w:p w14:paraId="57052CC6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Systémová spolupráce.</w:t>
            </w:r>
          </w:p>
          <w:p w14:paraId="57052CC7" w14:textId="77777777" w:rsidR="00001C34" w:rsidRPr="00CA5DFA" w:rsidRDefault="00001C34" w:rsidP="00001C34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KUS</w:t>
            </w:r>
          </w:p>
          <w:p w14:paraId="57052CC8" w14:textId="77777777" w:rsidR="00001C34" w:rsidRPr="00CA5DFA" w:rsidRDefault="00001C34" w:rsidP="00001C34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KAS</w:t>
            </w:r>
          </w:p>
          <w:p w14:paraId="57052CC9" w14:textId="77777777" w:rsidR="002D1BA3" w:rsidRPr="00CA5DFA" w:rsidRDefault="002D1BA3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Principy partnerství.</w:t>
            </w:r>
          </w:p>
        </w:tc>
        <w:tc>
          <w:tcPr>
            <w:tcW w:w="2689" w:type="dxa"/>
          </w:tcPr>
          <w:p w14:paraId="57052CCA" w14:textId="77777777" w:rsidR="002D1BA3" w:rsidRPr="00CA5DFA" w:rsidRDefault="00001C34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Nízké riziko.</w:t>
            </w:r>
          </w:p>
          <w:p w14:paraId="57052CCB" w14:textId="77777777" w:rsidR="002D1BA3" w:rsidRPr="00CA5DFA" w:rsidRDefault="002D1BA3" w:rsidP="00001C34">
            <w:pPr>
              <w:rPr>
                <w:color w:val="000000" w:themeColor="text1"/>
              </w:rPr>
            </w:pPr>
          </w:p>
        </w:tc>
      </w:tr>
      <w:tr w:rsidR="007E7B2C" w14:paraId="57052CD4" w14:textId="77777777" w:rsidTr="005C645C">
        <w:tc>
          <w:tcPr>
            <w:tcW w:w="2659" w:type="dxa"/>
            <w:vMerge w:val="restart"/>
          </w:tcPr>
          <w:p w14:paraId="57052CCD" w14:textId="77777777" w:rsidR="007E7B2C" w:rsidRDefault="007E7B2C" w:rsidP="00FF0772">
            <w:r w:rsidRPr="000663CE">
              <w:rPr>
                <w:color w:val="00B050"/>
              </w:rPr>
              <w:t>TÝM</w:t>
            </w:r>
          </w:p>
        </w:tc>
        <w:tc>
          <w:tcPr>
            <w:tcW w:w="2795" w:type="dxa"/>
          </w:tcPr>
          <w:p w14:paraId="57052CCE" w14:textId="77777777" w:rsidR="007E7B2C" w:rsidRPr="000A3D49" w:rsidRDefault="007E7B2C" w:rsidP="00F339FC">
            <w:r w:rsidRPr="000A3D49">
              <w:t xml:space="preserve">Nedodržování zásad </w:t>
            </w:r>
            <w:r>
              <w:t>zřizovatele</w:t>
            </w:r>
            <w:r w:rsidRPr="000A3D49">
              <w:t>, principů práce a filosofických předpokladů</w:t>
            </w:r>
          </w:p>
        </w:tc>
        <w:tc>
          <w:tcPr>
            <w:tcW w:w="3368" w:type="dxa"/>
          </w:tcPr>
          <w:p w14:paraId="57052CCF" w14:textId="77777777" w:rsidR="007E7B2C" w:rsidRPr="00CA5DFA" w:rsidRDefault="007E7B2C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Návštěvníci centra nevnímají tým jako celek, není možné vytvořit bezpečné prostředí a podmínky ke vzniku důvěry.</w:t>
            </w:r>
          </w:p>
          <w:p w14:paraId="57052CD0" w14:textId="77777777" w:rsidR="007E7B2C" w:rsidRPr="00CA5DFA" w:rsidRDefault="007E7B2C" w:rsidP="00FF0772">
            <w:pPr>
              <w:rPr>
                <w:color w:val="000000" w:themeColor="text1"/>
              </w:rPr>
            </w:pPr>
          </w:p>
        </w:tc>
        <w:tc>
          <w:tcPr>
            <w:tcW w:w="2709" w:type="dxa"/>
            <w:shd w:val="clear" w:color="auto" w:fill="auto"/>
          </w:tcPr>
          <w:p w14:paraId="57052CD1" w14:textId="77777777" w:rsidR="007E7B2C" w:rsidRPr="00CA5DFA" w:rsidRDefault="007E7B2C" w:rsidP="00FF0772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Společné setkání týmu a zopakování všech zásad a principů práce s ověřením, zda jsou dobře nastaveny a pochopeny.</w:t>
            </w:r>
          </w:p>
          <w:p w14:paraId="57052CD2" w14:textId="77777777" w:rsidR="007E7B2C" w:rsidRPr="00CA5DFA" w:rsidRDefault="007E7B2C" w:rsidP="00FF0772">
            <w:pPr>
              <w:rPr>
                <w:color w:val="000000" w:themeColor="text1"/>
              </w:rPr>
            </w:pPr>
          </w:p>
        </w:tc>
        <w:tc>
          <w:tcPr>
            <w:tcW w:w="2689" w:type="dxa"/>
          </w:tcPr>
          <w:p w14:paraId="57052CD3" w14:textId="77777777" w:rsidR="007E7B2C" w:rsidRPr="00CA5DFA" w:rsidRDefault="007E7B2C" w:rsidP="00FF0772">
            <w:pPr>
              <w:rPr>
                <w:color w:val="000000" w:themeColor="text1"/>
                <w:highlight w:val="yellow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7E7B2C" w14:paraId="57052CDB" w14:textId="77777777" w:rsidTr="005C645C">
        <w:tc>
          <w:tcPr>
            <w:tcW w:w="2659" w:type="dxa"/>
            <w:vMerge/>
          </w:tcPr>
          <w:p w14:paraId="57052CD5" w14:textId="77777777" w:rsidR="007E7B2C" w:rsidRDefault="007E7B2C" w:rsidP="00671390"/>
        </w:tc>
        <w:tc>
          <w:tcPr>
            <w:tcW w:w="2795" w:type="dxa"/>
          </w:tcPr>
          <w:p w14:paraId="57052CD6" w14:textId="77777777" w:rsidR="007E7B2C" w:rsidRPr="000A3D49" w:rsidRDefault="007E7B2C" w:rsidP="00F339FC">
            <w:r w:rsidRPr="000A3D49">
              <w:t xml:space="preserve">Neznalost </w:t>
            </w:r>
            <w:r>
              <w:t xml:space="preserve">zřizovatele </w:t>
            </w:r>
            <w:r w:rsidRPr="000A3D49">
              <w:t>a je</w:t>
            </w:r>
            <w:r>
              <w:t>ho</w:t>
            </w:r>
            <w:r w:rsidRPr="000A3D49">
              <w:t xml:space="preserve"> aktivit</w:t>
            </w:r>
          </w:p>
        </w:tc>
        <w:tc>
          <w:tcPr>
            <w:tcW w:w="3368" w:type="dxa"/>
          </w:tcPr>
          <w:p w14:paraId="57052CD7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Pracovníci nemají přehled o činnostech zřizovatele.</w:t>
            </w:r>
          </w:p>
          <w:p w14:paraId="57052CD8" w14:textId="77777777" w:rsidR="007E7B2C" w:rsidRPr="00CA5DFA" w:rsidRDefault="007E7B2C" w:rsidP="00F339FC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Situace, kdy není tým schopen jednat s partnerskými organizacemi, protože nemají informace o činnostech zřizovatele.</w:t>
            </w:r>
          </w:p>
        </w:tc>
        <w:tc>
          <w:tcPr>
            <w:tcW w:w="2709" w:type="dxa"/>
          </w:tcPr>
          <w:p w14:paraId="57052CD9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Připomínat na pravidelných poradách, ptát se pracovníků.</w:t>
            </w:r>
          </w:p>
        </w:tc>
        <w:tc>
          <w:tcPr>
            <w:tcW w:w="2689" w:type="dxa"/>
          </w:tcPr>
          <w:p w14:paraId="57052CDA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7E7B2C" w14:paraId="57052CEC" w14:textId="77777777" w:rsidTr="005C645C">
        <w:tc>
          <w:tcPr>
            <w:tcW w:w="2659" w:type="dxa"/>
            <w:vMerge/>
          </w:tcPr>
          <w:p w14:paraId="57052CDC" w14:textId="77777777" w:rsidR="007E7B2C" w:rsidRDefault="007E7B2C" w:rsidP="00671390"/>
        </w:tc>
        <w:tc>
          <w:tcPr>
            <w:tcW w:w="2795" w:type="dxa"/>
          </w:tcPr>
          <w:p w14:paraId="57052CDD" w14:textId="77777777" w:rsidR="007E7B2C" w:rsidRPr="000A3D49" w:rsidRDefault="007E7B2C" w:rsidP="00671390">
            <w:r w:rsidRPr="000A3D49">
              <w:t>Koncepční chyby v nastavení projektu</w:t>
            </w:r>
          </w:p>
        </w:tc>
        <w:tc>
          <w:tcPr>
            <w:tcW w:w="3368" w:type="dxa"/>
          </w:tcPr>
          <w:p w14:paraId="57052CDE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Ztráty finanční, časové, personální.</w:t>
            </w:r>
          </w:p>
        </w:tc>
        <w:tc>
          <w:tcPr>
            <w:tcW w:w="2709" w:type="dxa"/>
          </w:tcPr>
          <w:p w14:paraId="57052CDF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Nastavit KPI´S.</w:t>
            </w:r>
          </w:p>
          <w:p w14:paraId="57052CE0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Kontrola měsíčního rozpočtu</w:t>
            </w:r>
          </w:p>
          <w:p w14:paraId="57052CE1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Měsíční rozvrh práce pracovníků</w:t>
            </w:r>
          </w:p>
          <w:p w14:paraId="57052CE2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Ukazatele za 4 měsíce fungování:</w:t>
            </w:r>
          </w:p>
          <w:p w14:paraId="57052CE3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- Počet klientů</w:t>
            </w:r>
          </w:p>
          <w:p w14:paraId="57052CE4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- Počty konzultací</w:t>
            </w:r>
          </w:p>
          <w:p w14:paraId="57052CE5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>- ZV anonymní, ZV informovaná</w:t>
            </w:r>
          </w:p>
          <w:p w14:paraId="57052CE6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- ZV KAS</w:t>
            </w:r>
          </w:p>
          <w:p w14:paraId="57052CE7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- Odkud jsou klienti VEGA</w:t>
            </w:r>
          </w:p>
          <w:p w14:paraId="57052CE8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- Kde se dozvěděli o VEGA</w:t>
            </w:r>
          </w:p>
          <w:p w14:paraId="57052CE9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- Počty návštěvníků webu</w:t>
            </w:r>
          </w:p>
          <w:p w14:paraId="57052CEA" w14:textId="77777777" w:rsidR="007E7B2C" w:rsidRPr="00CA5DFA" w:rsidRDefault="007E7B2C" w:rsidP="006C1ACB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- Celkové náklady na 1 klienta</w:t>
            </w:r>
          </w:p>
        </w:tc>
        <w:tc>
          <w:tcPr>
            <w:tcW w:w="2689" w:type="dxa"/>
          </w:tcPr>
          <w:p w14:paraId="57052CEB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>Ošetřeno.</w:t>
            </w:r>
          </w:p>
        </w:tc>
      </w:tr>
      <w:tr w:rsidR="007E7B2C" w14:paraId="57052CF7" w14:textId="77777777" w:rsidTr="005C645C">
        <w:tc>
          <w:tcPr>
            <w:tcW w:w="2659" w:type="dxa"/>
            <w:vMerge w:val="restart"/>
          </w:tcPr>
          <w:p w14:paraId="57052CED" w14:textId="77777777" w:rsidR="007E7B2C" w:rsidRDefault="007E7B2C" w:rsidP="007E7B2C">
            <w:r w:rsidRPr="000663CE">
              <w:rPr>
                <w:color w:val="00B050"/>
              </w:rPr>
              <w:t>TÝM</w:t>
            </w:r>
          </w:p>
        </w:tc>
        <w:tc>
          <w:tcPr>
            <w:tcW w:w="2795" w:type="dxa"/>
          </w:tcPr>
          <w:p w14:paraId="57052CEE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Nevhodně složený tým (profesně, lidsky)</w:t>
            </w:r>
          </w:p>
        </w:tc>
        <w:tc>
          <w:tcPr>
            <w:tcW w:w="3368" w:type="dxa"/>
          </w:tcPr>
          <w:p w14:paraId="57052CEF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Nedostatečné znalosti a schopnosti v oboru.</w:t>
            </w:r>
          </w:p>
          <w:p w14:paraId="57052CF0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Nekompetentnost pracovníků k řešení častých problémů v rámci primární prevence.</w:t>
            </w:r>
          </w:p>
        </w:tc>
        <w:tc>
          <w:tcPr>
            <w:tcW w:w="2709" w:type="dxa"/>
          </w:tcPr>
          <w:p w14:paraId="57052CF1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Důkladné výběrové řízení na dané pozice.</w:t>
            </w:r>
          </w:p>
          <w:p w14:paraId="57052CF2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Posílení nebo případná změna pracovníků kompetentních k řešení problému projektů.</w:t>
            </w:r>
          </w:p>
          <w:p w14:paraId="57052CF3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Pravidelné supervize.</w:t>
            </w:r>
          </w:p>
          <w:p w14:paraId="57052CF4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Možnost supervize v případě řešení konfliktů konkrétních členů týmu (střet názorů, vyjasnění pozic).</w:t>
            </w:r>
          </w:p>
          <w:p w14:paraId="57052CF5" w14:textId="77777777" w:rsidR="007E7B2C" w:rsidRPr="00CA5DFA" w:rsidRDefault="007E7B2C" w:rsidP="00671390">
            <w:pPr>
              <w:rPr>
                <w:color w:val="000000" w:themeColor="text1"/>
              </w:rPr>
            </w:pPr>
          </w:p>
        </w:tc>
        <w:tc>
          <w:tcPr>
            <w:tcW w:w="2689" w:type="dxa"/>
          </w:tcPr>
          <w:p w14:paraId="57052CF6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7E7B2C" w14:paraId="57052D02" w14:textId="77777777" w:rsidTr="005C645C">
        <w:tc>
          <w:tcPr>
            <w:tcW w:w="2659" w:type="dxa"/>
            <w:vMerge/>
          </w:tcPr>
          <w:p w14:paraId="57052CF8" w14:textId="77777777" w:rsidR="007E7B2C" w:rsidRDefault="007E7B2C" w:rsidP="000123C1"/>
        </w:tc>
        <w:tc>
          <w:tcPr>
            <w:tcW w:w="2795" w:type="dxa"/>
          </w:tcPr>
          <w:p w14:paraId="57052CF9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Málo lidí v týmu</w:t>
            </w:r>
          </w:p>
        </w:tc>
        <w:tc>
          <w:tcPr>
            <w:tcW w:w="3368" w:type="dxa"/>
          </w:tcPr>
          <w:p w14:paraId="57052CFA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VEGA nenabízí služby v požadované kvalitě.</w:t>
            </w:r>
          </w:p>
          <w:p w14:paraId="57052CFB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Únava týmu.</w:t>
            </w:r>
          </w:p>
        </w:tc>
        <w:tc>
          <w:tcPr>
            <w:tcW w:w="2709" w:type="dxa"/>
            <w:shd w:val="clear" w:color="auto" w:fill="auto"/>
          </w:tcPr>
          <w:p w14:paraId="57052CFC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Report výkazů práce: přímá a nepřímá práce.</w:t>
            </w:r>
          </w:p>
          <w:p w14:paraId="57052CFD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Počty konzultací na pracovníka na měsíc – vyspecifikovat přesně.</w:t>
            </w:r>
          </w:p>
          <w:p w14:paraId="57052CFE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Pravidelné vyhodnocování.</w:t>
            </w:r>
          </w:p>
        </w:tc>
        <w:tc>
          <w:tcPr>
            <w:tcW w:w="2689" w:type="dxa"/>
          </w:tcPr>
          <w:p w14:paraId="57052CFF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Ošetřeno:</w:t>
            </w:r>
          </w:p>
          <w:p w14:paraId="57052D00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Přímá a nepřímá práce je v poměru 50:50. </w:t>
            </w:r>
          </w:p>
          <w:p w14:paraId="57052D01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Počty konzultací na pracovníka nejsou stanoveny – pouze počty hodin. Nutnost přijmout všechny klienty. </w:t>
            </w:r>
          </w:p>
        </w:tc>
      </w:tr>
      <w:tr w:rsidR="007E7B2C" w14:paraId="57052D10" w14:textId="77777777" w:rsidTr="005C645C">
        <w:tc>
          <w:tcPr>
            <w:tcW w:w="2659" w:type="dxa"/>
            <w:vMerge/>
          </w:tcPr>
          <w:p w14:paraId="57052D03" w14:textId="77777777" w:rsidR="007E7B2C" w:rsidRDefault="007E7B2C" w:rsidP="000123C1"/>
        </w:tc>
        <w:tc>
          <w:tcPr>
            <w:tcW w:w="2795" w:type="dxa"/>
          </w:tcPr>
          <w:p w14:paraId="57052D04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Nejasně formulované požadavky na tým</w:t>
            </w:r>
          </w:p>
        </w:tc>
        <w:tc>
          <w:tcPr>
            <w:tcW w:w="3368" w:type="dxa"/>
          </w:tcPr>
          <w:p w14:paraId="57052D05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Nejistota na obou stranách.</w:t>
            </w:r>
          </w:p>
          <w:p w14:paraId="57052D06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Neporozumění.</w:t>
            </w:r>
          </w:p>
          <w:p w14:paraId="57052D07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Nenaplňování cílů projektu.</w:t>
            </w:r>
          </w:p>
          <w:p w14:paraId="57052D08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>Časová prodleva při plnění úkolů.</w:t>
            </w:r>
          </w:p>
        </w:tc>
        <w:tc>
          <w:tcPr>
            <w:tcW w:w="2709" w:type="dxa"/>
            <w:shd w:val="clear" w:color="auto" w:fill="auto"/>
          </w:tcPr>
          <w:p w14:paraId="57052D09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>Job-description.</w:t>
            </w:r>
          </w:p>
          <w:p w14:paraId="57052D0A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Supervize.</w:t>
            </w:r>
          </w:p>
          <w:p w14:paraId="57052D0B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Společné porady.</w:t>
            </w:r>
          </w:p>
          <w:p w14:paraId="57052D0C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>Efektivně se přesvědčit, zda všichni porozuměli požadavkům.</w:t>
            </w:r>
          </w:p>
          <w:p w14:paraId="57052D0D" w14:textId="77777777" w:rsidR="007E7B2C" w:rsidRPr="00CA5DFA" w:rsidRDefault="007E7B2C" w:rsidP="00F339FC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Je nutná přesná specifikace/zadání práce pracovníkům a kladení kontrolních otázek.</w:t>
            </w:r>
          </w:p>
          <w:p w14:paraId="57052D0E" w14:textId="77777777" w:rsidR="007E7B2C" w:rsidRPr="00CA5DFA" w:rsidRDefault="007E7B2C" w:rsidP="00F339FC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Pracovníci mají možnost si vyžádat setkání a řešit úkoly a problémy společně a společně závěry představit vedoucímu.</w:t>
            </w:r>
          </w:p>
        </w:tc>
        <w:tc>
          <w:tcPr>
            <w:tcW w:w="2689" w:type="dxa"/>
          </w:tcPr>
          <w:p w14:paraId="57052D0F" w14:textId="77777777" w:rsidR="007E7B2C" w:rsidRPr="00CA5DFA" w:rsidRDefault="007E7B2C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lastRenderedPageBreak/>
              <w:t>Ošetřeno.</w:t>
            </w:r>
          </w:p>
        </w:tc>
      </w:tr>
      <w:tr w:rsidR="000663CE" w14:paraId="57052D19" w14:textId="77777777" w:rsidTr="005C645C">
        <w:tc>
          <w:tcPr>
            <w:tcW w:w="2659" w:type="dxa"/>
            <w:vMerge w:val="restart"/>
          </w:tcPr>
          <w:p w14:paraId="57052D11" w14:textId="77777777" w:rsidR="000663CE" w:rsidRPr="000663CE" w:rsidRDefault="000663CE" w:rsidP="000663CE">
            <w:pPr>
              <w:rPr>
                <w:color w:val="00B050"/>
              </w:rPr>
            </w:pPr>
            <w:r w:rsidRPr="000663CE">
              <w:rPr>
                <w:color w:val="00B050"/>
              </w:rPr>
              <w:t>TÝM</w:t>
            </w:r>
          </w:p>
          <w:p w14:paraId="57052D12" w14:textId="77777777" w:rsidR="000663CE" w:rsidRDefault="000663CE" w:rsidP="000123C1"/>
        </w:tc>
        <w:tc>
          <w:tcPr>
            <w:tcW w:w="2795" w:type="dxa"/>
          </w:tcPr>
          <w:p w14:paraId="57052D13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Příliš mnoho úkolů na tým</w:t>
            </w:r>
          </w:p>
        </w:tc>
        <w:tc>
          <w:tcPr>
            <w:tcW w:w="3368" w:type="dxa"/>
          </w:tcPr>
          <w:p w14:paraId="57052D14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Protahuje termíny projektu.</w:t>
            </w:r>
          </w:p>
        </w:tc>
        <w:tc>
          <w:tcPr>
            <w:tcW w:w="2709" w:type="dxa"/>
            <w:shd w:val="clear" w:color="auto" w:fill="auto"/>
          </w:tcPr>
          <w:p w14:paraId="57052D15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Přidělování úkolů s časovou dotací a s jasně vymezenou kvalitou.</w:t>
            </w:r>
          </w:p>
          <w:p w14:paraId="57052D16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Zpětná vazba.</w:t>
            </w:r>
          </w:p>
          <w:p w14:paraId="57052D17" w14:textId="77777777" w:rsidR="000663CE" w:rsidRPr="00CA5DFA" w:rsidRDefault="000663CE" w:rsidP="00463D38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ZV pracovníků vedoucímu centra e-mailem a na poradě.</w:t>
            </w:r>
          </w:p>
        </w:tc>
        <w:tc>
          <w:tcPr>
            <w:tcW w:w="2689" w:type="dxa"/>
          </w:tcPr>
          <w:p w14:paraId="57052D18" w14:textId="77777777" w:rsidR="000663CE" w:rsidRPr="00CA5DFA" w:rsidRDefault="000663CE" w:rsidP="00463D38">
            <w:pPr>
              <w:rPr>
                <w:color w:val="000000" w:themeColor="text1"/>
              </w:rPr>
            </w:pPr>
          </w:p>
        </w:tc>
      </w:tr>
      <w:tr w:rsidR="000663CE" w14:paraId="57052D24" w14:textId="77777777" w:rsidTr="005C645C">
        <w:tc>
          <w:tcPr>
            <w:tcW w:w="2659" w:type="dxa"/>
            <w:vMerge/>
          </w:tcPr>
          <w:p w14:paraId="57052D1A" w14:textId="77777777" w:rsidR="000663CE" w:rsidRDefault="000663CE" w:rsidP="000123C1"/>
        </w:tc>
        <w:tc>
          <w:tcPr>
            <w:tcW w:w="2795" w:type="dxa"/>
          </w:tcPr>
          <w:p w14:paraId="57052D1B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Spolupráce jednotlivých členů týmu</w:t>
            </w:r>
          </w:p>
        </w:tc>
        <w:tc>
          <w:tcPr>
            <w:tcW w:w="3368" w:type="dxa"/>
          </w:tcPr>
          <w:p w14:paraId="57052D1C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Členové týmu docházejí na pracoviště v různých časech.</w:t>
            </w:r>
          </w:p>
          <w:p w14:paraId="57052D1D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Chybí sdílení a výměna informací.</w:t>
            </w:r>
          </w:p>
          <w:p w14:paraId="57052D1E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Není prostor na společné brainstormingy.</w:t>
            </w:r>
          </w:p>
          <w:p w14:paraId="57052D1F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Navýšení pracovního zatížení vedoucího.</w:t>
            </w:r>
          </w:p>
          <w:p w14:paraId="57052D20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Protahuje termíny projektu.</w:t>
            </w:r>
          </w:p>
        </w:tc>
        <w:tc>
          <w:tcPr>
            <w:tcW w:w="2709" w:type="dxa"/>
            <w:shd w:val="clear" w:color="auto" w:fill="auto"/>
          </w:tcPr>
          <w:p w14:paraId="57052D21" w14:textId="77777777" w:rsidR="000663CE" w:rsidRPr="00CA5DFA" w:rsidRDefault="000663CE" w:rsidP="00671390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Pravidelné porady k provozu.</w:t>
            </w:r>
          </w:p>
          <w:p w14:paraId="57052D22" w14:textId="77777777" w:rsidR="000663CE" w:rsidRPr="00CA5DFA" w:rsidRDefault="000663CE" w:rsidP="00E17C7A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Pravidelné workshopy k metodice.</w:t>
            </w:r>
          </w:p>
        </w:tc>
        <w:tc>
          <w:tcPr>
            <w:tcW w:w="2689" w:type="dxa"/>
          </w:tcPr>
          <w:p w14:paraId="57052D23" w14:textId="77777777" w:rsidR="000663CE" w:rsidRPr="00CA5DFA" w:rsidRDefault="000663CE" w:rsidP="00671390">
            <w:pPr>
              <w:rPr>
                <w:color w:val="000000" w:themeColor="text1"/>
                <w:highlight w:val="yellow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2F" w14:textId="77777777" w:rsidTr="005C645C">
        <w:tc>
          <w:tcPr>
            <w:tcW w:w="2659" w:type="dxa"/>
            <w:vMerge/>
          </w:tcPr>
          <w:p w14:paraId="57052D25" w14:textId="77777777" w:rsidR="000663CE" w:rsidRDefault="000663CE" w:rsidP="000663CE"/>
        </w:tc>
        <w:tc>
          <w:tcPr>
            <w:tcW w:w="2795" w:type="dxa"/>
          </w:tcPr>
          <w:p w14:paraId="57052D2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Nepoměr rozdělení práce</w:t>
            </w:r>
          </w:p>
        </w:tc>
        <w:tc>
          <w:tcPr>
            <w:tcW w:w="3368" w:type="dxa"/>
          </w:tcPr>
          <w:p w14:paraId="57052D2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Zahlcení některých pracovníků versus málo práce pro další pracovníky.</w:t>
            </w:r>
          </w:p>
        </w:tc>
        <w:tc>
          <w:tcPr>
            <w:tcW w:w="2709" w:type="dxa"/>
            <w:shd w:val="clear" w:color="auto" w:fill="auto"/>
          </w:tcPr>
          <w:p w14:paraId="57052D28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Report výkazů práce: přímá – nepřímá práce.</w:t>
            </w:r>
          </w:p>
          <w:p w14:paraId="57052D2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Osobní pohovory s pracovníky.</w:t>
            </w:r>
          </w:p>
          <w:p w14:paraId="57052D2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Změna výše pracovních úvazků dle potřebnosti.</w:t>
            </w:r>
          </w:p>
        </w:tc>
        <w:tc>
          <w:tcPr>
            <w:tcW w:w="2689" w:type="dxa"/>
          </w:tcPr>
          <w:p w14:paraId="57052D2B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  <w:p w14:paraId="57052D2C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  <w:p w14:paraId="57052D2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Přímá x nepřímá práce 50:50 u všech pracovníků.</w:t>
            </w:r>
          </w:p>
          <w:p w14:paraId="57052D2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Osobní pohovory 1x za půl roku.</w:t>
            </w:r>
          </w:p>
        </w:tc>
      </w:tr>
      <w:tr w:rsidR="000663CE" w14:paraId="57052D36" w14:textId="77777777" w:rsidTr="005C645C">
        <w:tc>
          <w:tcPr>
            <w:tcW w:w="2659" w:type="dxa"/>
            <w:vMerge/>
          </w:tcPr>
          <w:p w14:paraId="57052D30" w14:textId="77777777" w:rsidR="000663CE" w:rsidRDefault="000663CE" w:rsidP="000663CE"/>
        </w:tc>
        <w:tc>
          <w:tcPr>
            <w:tcW w:w="2795" w:type="dxa"/>
          </w:tcPr>
          <w:p w14:paraId="57052D3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Nízká motivovanost pracovníků</w:t>
            </w:r>
          </w:p>
        </w:tc>
        <w:tc>
          <w:tcPr>
            <w:tcW w:w="3368" w:type="dxa"/>
          </w:tcPr>
          <w:p w14:paraId="57052D3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Nepřijetí projektu za svůj – jsem součástí tvorby a něčeho nového.</w:t>
            </w:r>
          </w:p>
          <w:p w14:paraId="57052D33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  <w:shd w:val="clear" w:color="auto" w:fill="auto"/>
          </w:tcPr>
          <w:p w14:paraId="57052D3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Pravidelné porady a zvyšování motivace pracovníků.</w:t>
            </w:r>
          </w:p>
        </w:tc>
        <w:tc>
          <w:tcPr>
            <w:tcW w:w="2689" w:type="dxa"/>
          </w:tcPr>
          <w:p w14:paraId="57052D35" w14:textId="77777777" w:rsidR="000663CE" w:rsidRPr="00CA5DFA" w:rsidRDefault="00290507" w:rsidP="000663CE">
            <w:pPr>
              <w:rPr>
                <w:color w:val="000000" w:themeColor="text1"/>
                <w:highlight w:val="yellow"/>
              </w:rPr>
            </w:pPr>
            <w:r w:rsidRPr="00290507">
              <w:rPr>
                <w:color w:val="000000" w:themeColor="text1"/>
              </w:rPr>
              <w:t>Ošetřeno.</w:t>
            </w:r>
          </w:p>
        </w:tc>
      </w:tr>
      <w:tr w:rsidR="000663CE" w14:paraId="57052D3E" w14:textId="77777777" w:rsidTr="005C645C">
        <w:tc>
          <w:tcPr>
            <w:tcW w:w="2659" w:type="dxa"/>
            <w:vMerge w:val="restart"/>
          </w:tcPr>
          <w:p w14:paraId="57052D37" w14:textId="77777777" w:rsidR="000663CE" w:rsidRPr="000663CE" w:rsidRDefault="000663CE" w:rsidP="000663CE">
            <w:pPr>
              <w:rPr>
                <w:color w:val="00B050"/>
              </w:rPr>
            </w:pPr>
            <w:r w:rsidRPr="000663CE">
              <w:rPr>
                <w:color w:val="00B050"/>
              </w:rPr>
              <w:t>TÝM</w:t>
            </w:r>
          </w:p>
          <w:p w14:paraId="57052D38" w14:textId="77777777" w:rsidR="000663CE" w:rsidRDefault="000663CE" w:rsidP="000663CE"/>
        </w:tc>
        <w:tc>
          <w:tcPr>
            <w:tcW w:w="2795" w:type="dxa"/>
          </w:tcPr>
          <w:p w14:paraId="57052D39" w14:textId="77777777" w:rsidR="000663CE" w:rsidRPr="000A3D49" w:rsidRDefault="000663CE" w:rsidP="000663CE">
            <w:r w:rsidRPr="000A3D49">
              <w:t xml:space="preserve">Nejasné role </w:t>
            </w:r>
            <w:r>
              <w:t>v projektovém týmu.</w:t>
            </w:r>
          </w:p>
        </w:tc>
        <w:tc>
          <w:tcPr>
            <w:tcW w:w="3368" w:type="dxa"/>
          </w:tcPr>
          <w:p w14:paraId="57052D3A" w14:textId="77777777" w:rsidR="000663CE" w:rsidRPr="000A3D49" w:rsidRDefault="000663CE" w:rsidP="000663CE">
            <w:r w:rsidRPr="000A3D49">
              <w:t>Pracovníci se neorientují v pravomocích a kompetencích nadřízených.</w:t>
            </w:r>
          </w:p>
        </w:tc>
        <w:tc>
          <w:tcPr>
            <w:tcW w:w="2709" w:type="dxa"/>
            <w:shd w:val="clear" w:color="auto" w:fill="auto"/>
          </w:tcPr>
          <w:p w14:paraId="57052D3B" w14:textId="77777777" w:rsidR="000663CE" w:rsidRPr="00D31307" w:rsidRDefault="000663CE" w:rsidP="000663CE">
            <w:r w:rsidRPr="00D31307">
              <w:t>Jasně popsat odpovědnosti a pravomoci.</w:t>
            </w:r>
          </w:p>
          <w:p w14:paraId="57052D3C" w14:textId="77777777" w:rsidR="000663CE" w:rsidRPr="00D31307" w:rsidRDefault="000663CE" w:rsidP="000663CE"/>
        </w:tc>
        <w:tc>
          <w:tcPr>
            <w:tcW w:w="2689" w:type="dxa"/>
          </w:tcPr>
          <w:p w14:paraId="57052D3D" w14:textId="77777777" w:rsidR="000663CE" w:rsidRPr="00745198" w:rsidRDefault="000663CE" w:rsidP="000663CE">
            <w:pPr>
              <w:rPr>
                <w:highlight w:val="yellow"/>
              </w:rPr>
            </w:pPr>
            <w:r w:rsidRPr="00EF1C2B">
              <w:t>Ošetřeno.</w:t>
            </w:r>
          </w:p>
        </w:tc>
      </w:tr>
      <w:tr w:rsidR="000663CE" w14:paraId="57052D44" w14:textId="77777777" w:rsidTr="005C645C">
        <w:tc>
          <w:tcPr>
            <w:tcW w:w="2659" w:type="dxa"/>
            <w:vMerge/>
          </w:tcPr>
          <w:p w14:paraId="57052D3F" w14:textId="77777777" w:rsidR="000663CE" w:rsidRDefault="000663CE" w:rsidP="000663CE"/>
        </w:tc>
        <w:tc>
          <w:tcPr>
            <w:tcW w:w="2795" w:type="dxa"/>
          </w:tcPr>
          <w:p w14:paraId="57052D40" w14:textId="77777777" w:rsidR="000663CE" w:rsidRPr="000A3D49" w:rsidRDefault="000663CE" w:rsidP="000663CE">
            <w:r w:rsidRPr="000A3D49">
              <w:t>Nejednotný postup týmu ve vztahu ke klientům</w:t>
            </w:r>
          </w:p>
        </w:tc>
        <w:tc>
          <w:tcPr>
            <w:tcW w:w="3368" w:type="dxa"/>
          </w:tcPr>
          <w:p w14:paraId="57052D41" w14:textId="77777777" w:rsidR="000663CE" w:rsidRPr="000A3D49" w:rsidRDefault="000663CE" w:rsidP="000663CE">
            <w:r w:rsidRPr="000A3D49">
              <w:t>Klient zažije u každého pracovníka rozdílný přístup.</w:t>
            </w:r>
          </w:p>
        </w:tc>
        <w:tc>
          <w:tcPr>
            <w:tcW w:w="2709" w:type="dxa"/>
            <w:shd w:val="clear" w:color="auto" w:fill="auto"/>
          </w:tcPr>
          <w:p w14:paraId="57052D42" w14:textId="77777777" w:rsidR="000663CE" w:rsidRPr="000A3D49" w:rsidRDefault="000663CE" w:rsidP="000663CE">
            <w:r>
              <w:t>Vytvořené modelové situace uvedeny v metodice.</w:t>
            </w:r>
          </w:p>
        </w:tc>
        <w:tc>
          <w:tcPr>
            <w:tcW w:w="2689" w:type="dxa"/>
          </w:tcPr>
          <w:p w14:paraId="57052D43" w14:textId="77777777" w:rsidR="000663CE" w:rsidRPr="000A3D49" w:rsidRDefault="000663CE" w:rsidP="000663CE">
            <w:r>
              <w:t>Ošetřeno.</w:t>
            </w:r>
          </w:p>
        </w:tc>
      </w:tr>
      <w:tr w:rsidR="000663CE" w14:paraId="57052D4D" w14:textId="77777777" w:rsidTr="005C645C">
        <w:tc>
          <w:tcPr>
            <w:tcW w:w="2659" w:type="dxa"/>
            <w:vMerge/>
          </w:tcPr>
          <w:p w14:paraId="57052D45" w14:textId="77777777" w:rsidR="000663CE" w:rsidRDefault="000663CE" w:rsidP="000663CE"/>
        </w:tc>
        <w:tc>
          <w:tcPr>
            <w:tcW w:w="2795" w:type="dxa"/>
          </w:tcPr>
          <w:p w14:paraId="57052D46" w14:textId="77777777" w:rsidR="000663CE" w:rsidRPr="000A3D49" w:rsidRDefault="000663CE" w:rsidP="000663CE">
            <w:r w:rsidRPr="000A3D49">
              <w:t>Ne</w:t>
            </w:r>
            <w:r>
              <w:t xml:space="preserve">rovnoměrné </w:t>
            </w:r>
            <w:r w:rsidRPr="000A3D49">
              <w:t>časové dotace na konzultace jednotlivých odborníků</w:t>
            </w:r>
            <w:r>
              <w:t xml:space="preserve">. </w:t>
            </w:r>
            <w:r w:rsidRPr="000A3D49">
              <w:t xml:space="preserve"> </w:t>
            </w:r>
          </w:p>
          <w:p w14:paraId="57052D47" w14:textId="77777777" w:rsidR="000663CE" w:rsidRPr="000A3D49" w:rsidRDefault="000663CE" w:rsidP="000663CE"/>
        </w:tc>
        <w:tc>
          <w:tcPr>
            <w:tcW w:w="3368" w:type="dxa"/>
          </w:tcPr>
          <w:p w14:paraId="57052D48" w14:textId="77777777" w:rsidR="000663CE" w:rsidRPr="000A3D49" w:rsidRDefault="000663CE" w:rsidP="000663CE">
            <w:r w:rsidRPr="000A3D49">
              <w:t>Některý z odborníků je přetížen, jiný je pro přímou práci nevyužit</w:t>
            </w:r>
            <w:r>
              <w:t>.</w:t>
            </w:r>
          </w:p>
          <w:p w14:paraId="57052D49" w14:textId="77777777" w:rsidR="000663CE" w:rsidRPr="000A3D49" w:rsidRDefault="000663CE" w:rsidP="000663CE"/>
        </w:tc>
        <w:tc>
          <w:tcPr>
            <w:tcW w:w="2709" w:type="dxa"/>
            <w:shd w:val="clear" w:color="auto" w:fill="auto"/>
          </w:tcPr>
          <w:p w14:paraId="57052D4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 případě přetížení prodloužení konzultačních hodin. Nevytížený pracovník využije časové dotace k navazování kontaktů se spolupracujícími organizacemi - informování o kartách organizací a propagace.</w:t>
            </w:r>
          </w:p>
          <w:p w14:paraId="57052D4B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Nevytížený pracovník dále využívá času na kontrolu EL a aktualizaci karet organizací. </w:t>
            </w:r>
          </w:p>
        </w:tc>
        <w:tc>
          <w:tcPr>
            <w:tcW w:w="2689" w:type="dxa"/>
          </w:tcPr>
          <w:p w14:paraId="57052D4C" w14:textId="77777777" w:rsidR="000663CE" w:rsidRPr="000A3D49" w:rsidRDefault="000663CE" w:rsidP="000663CE">
            <w:r>
              <w:t>Ošetřeno.</w:t>
            </w:r>
          </w:p>
        </w:tc>
      </w:tr>
      <w:tr w:rsidR="000663CE" w14:paraId="57052D58" w14:textId="77777777" w:rsidTr="005C645C">
        <w:tc>
          <w:tcPr>
            <w:tcW w:w="2659" w:type="dxa"/>
            <w:vMerge/>
          </w:tcPr>
          <w:p w14:paraId="57052D4E" w14:textId="77777777" w:rsidR="000663CE" w:rsidRDefault="000663CE" w:rsidP="000663CE"/>
        </w:tc>
        <w:tc>
          <w:tcPr>
            <w:tcW w:w="2795" w:type="dxa"/>
            <w:tcBorders>
              <w:bottom w:val="single" w:sz="4" w:space="0" w:color="auto"/>
            </w:tcBorders>
          </w:tcPr>
          <w:p w14:paraId="57052D4F" w14:textId="77777777" w:rsidR="000663CE" w:rsidRPr="000A3D49" w:rsidRDefault="000663CE" w:rsidP="000663CE">
            <w:r w:rsidRPr="000A3D49">
              <w:t>Nedostatečná časová dotace ke splnění úkolů</w:t>
            </w:r>
          </w:p>
          <w:p w14:paraId="57052D50" w14:textId="77777777" w:rsidR="000663CE" w:rsidRPr="000A3D49" w:rsidRDefault="000663CE" w:rsidP="000663CE"/>
        </w:tc>
        <w:tc>
          <w:tcPr>
            <w:tcW w:w="3368" w:type="dxa"/>
            <w:tcBorders>
              <w:bottom w:val="single" w:sz="4" w:space="0" w:color="auto"/>
            </w:tcBorders>
          </w:tcPr>
          <w:p w14:paraId="57052D51" w14:textId="77777777" w:rsidR="000663CE" w:rsidRPr="000A3D49" w:rsidRDefault="000663CE" w:rsidP="000663CE">
            <w:r w:rsidRPr="000A3D49">
              <w:t>Pracovník nevypracuje písemné dokumenty a nezpracuje požadované výstupy.</w:t>
            </w:r>
          </w:p>
        </w:tc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</w:tcPr>
          <w:p w14:paraId="57052D5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Individuální rozhovory, zvýšené nasazení, ev. navýšení úvazku.</w:t>
            </w:r>
          </w:p>
          <w:p w14:paraId="57052D5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Efektivita:</w:t>
            </w:r>
          </w:p>
          <w:p w14:paraId="57052D5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Návrh zvýšené časové dotace na přípravu na konzultaci – možno využít na zpracování EL.</w:t>
            </w:r>
          </w:p>
          <w:p w14:paraId="57052D55" w14:textId="77777777" w:rsidR="000663CE" w:rsidRPr="00CA5DFA" w:rsidRDefault="00290507" w:rsidP="000663C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Č</w:t>
            </w:r>
            <w:r w:rsidR="000663CE" w:rsidRPr="00CA5DFA">
              <w:rPr>
                <w:color w:val="000000" w:themeColor="text1"/>
              </w:rPr>
              <w:t xml:space="preserve">asová dotace na zpracování dokumentů. </w:t>
            </w:r>
          </w:p>
          <w:p w14:paraId="57052D5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Plánování – efektivní využití času pracovníka vyhrazeného pro konzultace, pokud není klient.</w:t>
            </w: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14:paraId="57052D57" w14:textId="77777777" w:rsidR="000663CE" w:rsidRPr="000A3D49" w:rsidRDefault="000663CE" w:rsidP="000663CE">
            <w:r>
              <w:t>Ošetřeno.</w:t>
            </w:r>
          </w:p>
        </w:tc>
      </w:tr>
      <w:tr w:rsidR="000663CE" w14:paraId="57052D61" w14:textId="77777777" w:rsidTr="005C645C">
        <w:tc>
          <w:tcPr>
            <w:tcW w:w="2659" w:type="dxa"/>
            <w:vMerge w:val="restart"/>
          </w:tcPr>
          <w:p w14:paraId="57052D59" w14:textId="77777777" w:rsidR="000663CE" w:rsidRDefault="000663CE" w:rsidP="000663CE">
            <w:r w:rsidRPr="00C71867">
              <w:rPr>
                <w:color w:val="00B050"/>
              </w:rPr>
              <w:t>TÝM</w:t>
            </w:r>
          </w:p>
        </w:tc>
        <w:tc>
          <w:tcPr>
            <w:tcW w:w="2795" w:type="dxa"/>
            <w:shd w:val="clear" w:color="auto" w:fill="auto"/>
          </w:tcPr>
          <w:p w14:paraId="57052D5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Neprofesionální, individualistický přístup pracovníka týmu, nerespektování zásad týmové práce a spolupráce</w:t>
            </w:r>
          </w:p>
          <w:p w14:paraId="57052D5B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3368" w:type="dxa"/>
            <w:shd w:val="clear" w:color="auto" w:fill="auto"/>
          </w:tcPr>
          <w:p w14:paraId="57052D5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Nejistota, až konflikty v týmu, návštěvníci ztrácí důvěru v Centrum.</w:t>
            </w:r>
          </w:p>
          <w:p w14:paraId="57052D5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Odborník/ci překračují své kompetence, dochází k rivalitě mezi odborníky, nerespektování hierarchie.</w:t>
            </w:r>
          </w:p>
        </w:tc>
        <w:tc>
          <w:tcPr>
            <w:tcW w:w="2709" w:type="dxa"/>
            <w:shd w:val="clear" w:color="auto" w:fill="auto"/>
          </w:tcPr>
          <w:p w14:paraId="57052D5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Supervize případová, týmová, v krajním případě výměna odborníka.</w:t>
            </w:r>
          </w:p>
          <w:p w14:paraId="57052D5F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689" w:type="dxa"/>
            <w:shd w:val="clear" w:color="auto" w:fill="auto"/>
          </w:tcPr>
          <w:p w14:paraId="57052D6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Ošetřeno, pouze přetrvává riziko časové prodlevy.</w:t>
            </w:r>
          </w:p>
        </w:tc>
      </w:tr>
      <w:tr w:rsidR="000663CE" w14:paraId="57052D68" w14:textId="77777777" w:rsidTr="005C645C">
        <w:tc>
          <w:tcPr>
            <w:tcW w:w="2659" w:type="dxa"/>
            <w:vMerge/>
          </w:tcPr>
          <w:p w14:paraId="57052D62" w14:textId="77777777" w:rsidR="000663CE" w:rsidRDefault="000663CE" w:rsidP="000663CE"/>
        </w:tc>
        <w:tc>
          <w:tcPr>
            <w:tcW w:w="2795" w:type="dxa"/>
          </w:tcPr>
          <w:p w14:paraId="57052D6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Nedostatečný čas věnovaný poradám týmu a osobnímu sdílení informací, nevyužitý čas věnovaný poradám.</w:t>
            </w:r>
          </w:p>
          <w:p w14:paraId="57052D64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3368" w:type="dxa"/>
          </w:tcPr>
          <w:p w14:paraId="57052D6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Znejistění členů týmu, ztráta motivace k týmové práci, nedůvěra ve smysl práce, atmosféra na pracovišti se druhotně odrazí v přímé práci.</w:t>
            </w:r>
          </w:p>
        </w:tc>
        <w:tc>
          <w:tcPr>
            <w:tcW w:w="2709" w:type="dxa"/>
          </w:tcPr>
          <w:p w14:paraId="57052D6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Týmová supervize, strukturování porad, individuální rozhovory, motivace členů týmu.</w:t>
            </w:r>
          </w:p>
        </w:tc>
        <w:tc>
          <w:tcPr>
            <w:tcW w:w="2689" w:type="dxa"/>
          </w:tcPr>
          <w:p w14:paraId="57052D6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73" w14:textId="77777777" w:rsidTr="005C645C">
        <w:tc>
          <w:tcPr>
            <w:tcW w:w="2659" w:type="dxa"/>
            <w:vMerge/>
          </w:tcPr>
          <w:p w14:paraId="57052D69" w14:textId="77777777" w:rsidR="000663CE" w:rsidRDefault="000663CE" w:rsidP="000663CE"/>
        </w:tc>
        <w:tc>
          <w:tcPr>
            <w:tcW w:w="2795" w:type="dxa"/>
          </w:tcPr>
          <w:p w14:paraId="57052D6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Přetížení vedoucí centra</w:t>
            </w:r>
          </w:p>
          <w:p w14:paraId="57052D6B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3368" w:type="dxa"/>
          </w:tcPr>
          <w:p w14:paraId="57052D6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Vázne organizace porad, výměny informací, vyhodnocování, plánování, zpracování výstupů.</w:t>
            </w:r>
          </w:p>
          <w:p w14:paraId="57052D6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Nedostatečná podpora ze strany vedení.</w:t>
            </w:r>
          </w:p>
          <w:p w14:paraId="57052D6E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D6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Změna organizace práce VC,</w:t>
            </w:r>
          </w:p>
          <w:p w14:paraId="57052D7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předání aktivit týmu nebo externí zajištění, </w:t>
            </w:r>
          </w:p>
          <w:p w14:paraId="57052D7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 rozšíření pracovního týmu.</w:t>
            </w:r>
          </w:p>
        </w:tc>
        <w:tc>
          <w:tcPr>
            <w:tcW w:w="2689" w:type="dxa"/>
          </w:tcPr>
          <w:p w14:paraId="57052D7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7A" w14:textId="77777777" w:rsidTr="005C645C">
        <w:tc>
          <w:tcPr>
            <w:tcW w:w="2659" w:type="dxa"/>
            <w:vMerge/>
          </w:tcPr>
          <w:p w14:paraId="57052D74" w14:textId="77777777" w:rsidR="000663CE" w:rsidRDefault="000663CE" w:rsidP="000663CE"/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14:paraId="57052D7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„Nespokojenost“ s finanční odměnou.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auto"/>
          </w:tcPr>
          <w:p w14:paraId="57052D7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 Změna DPP na úvazek. </w:t>
            </w:r>
          </w:p>
        </w:tc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</w:tcPr>
          <w:p w14:paraId="57052D7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Jasné zarámování z pohledu Zákoníku práce.</w:t>
            </w:r>
          </w:p>
          <w:p w14:paraId="57052D78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14:paraId="57052D7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80" w14:textId="77777777" w:rsidTr="005C645C">
        <w:tc>
          <w:tcPr>
            <w:tcW w:w="2659" w:type="dxa"/>
            <w:vMerge/>
          </w:tcPr>
          <w:p w14:paraId="57052D7B" w14:textId="77777777" w:rsidR="000663CE" w:rsidRDefault="000663CE" w:rsidP="000663CE"/>
        </w:tc>
        <w:tc>
          <w:tcPr>
            <w:tcW w:w="2795" w:type="dxa"/>
            <w:shd w:val="clear" w:color="auto" w:fill="auto"/>
          </w:tcPr>
          <w:p w14:paraId="57052D7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Vedoucí centra není vnímána jako vedoucí</w:t>
            </w:r>
          </w:p>
        </w:tc>
        <w:tc>
          <w:tcPr>
            <w:tcW w:w="3368" w:type="dxa"/>
            <w:shd w:val="clear" w:color="auto" w:fill="auto"/>
          </w:tcPr>
          <w:p w14:paraId="57052D7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Nerespektování autority. Za vedoucího je vnímám někdo jiný. Činí obtíže při zadávání a kontrole úkolů. Vedoucí poté dohání práci za tým. Neustálé vynakládání času na obhajobu projektu.</w:t>
            </w:r>
          </w:p>
        </w:tc>
        <w:tc>
          <w:tcPr>
            <w:tcW w:w="2709" w:type="dxa"/>
            <w:shd w:val="clear" w:color="auto" w:fill="auto"/>
          </w:tcPr>
          <w:p w14:paraId="57052D7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Posílení role vedoucí. Jasná strukturovanost a časová dotace na jednotlivé úkoly. Supervize. </w:t>
            </w:r>
          </w:p>
        </w:tc>
        <w:tc>
          <w:tcPr>
            <w:tcW w:w="2689" w:type="dxa"/>
            <w:shd w:val="clear" w:color="auto" w:fill="auto"/>
          </w:tcPr>
          <w:p w14:paraId="57052D7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88" w14:textId="77777777" w:rsidTr="005C645C">
        <w:tc>
          <w:tcPr>
            <w:tcW w:w="2659" w:type="dxa"/>
            <w:vMerge w:val="restart"/>
          </w:tcPr>
          <w:p w14:paraId="57052D81" w14:textId="77777777" w:rsidR="000663CE" w:rsidRDefault="000663CE" w:rsidP="000663CE">
            <w:r w:rsidRPr="00727436">
              <w:rPr>
                <w:color w:val="00B050"/>
              </w:rPr>
              <w:t>PROVOZOVNA</w:t>
            </w:r>
          </w:p>
          <w:p w14:paraId="57052D82" w14:textId="77777777" w:rsidR="000663CE" w:rsidRDefault="000663CE" w:rsidP="000663CE"/>
        </w:tc>
        <w:tc>
          <w:tcPr>
            <w:tcW w:w="2795" w:type="dxa"/>
          </w:tcPr>
          <w:p w14:paraId="57052D83" w14:textId="77777777" w:rsidR="000663CE" w:rsidRPr="000A3D49" w:rsidRDefault="000663CE" w:rsidP="000663CE">
            <w:r w:rsidRPr="000A3D49">
              <w:t>Nedostupnost s kočárky</w:t>
            </w:r>
          </w:p>
        </w:tc>
        <w:tc>
          <w:tcPr>
            <w:tcW w:w="3368" w:type="dxa"/>
          </w:tcPr>
          <w:p w14:paraId="57052D84" w14:textId="77777777" w:rsidR="000663CE" w:rsidRPr="000A3D49" w:rsidRDefault="000663CE" w:rsidP="000663CE">
            <w:r w:rsidRPr="000A3D49">
              <w:t>Nepřívětivost prostředí. Menší komfort pro rodiče s kočárky.</w:t>
            </w:r>
          </w:p>
        </w:tc>
        <w:tc>
          <w:tcPr>
            <w:tcW w:w="2709" w:type="dxa"/>
          </w:tcPr>
          <w:p w14:paraId="57052D85" w14:textId="77777777" w:rsidR="000663CE" w:rsidRPr="000A3D49" w:rsidRDefault="000663CE" w:rsidP="000663CE">
            <w:r w:rsidRPr="000A3D49">
              <w:t>Na dveře umístit ceduli s obrázkem, že pracovníci přijdou pomoci s kočárkem.</w:t>
            </w:r>
          </w:p>
          <w:p w14:paraId="57052D86" w14:textId="77777777" w:rsidR="000663CE" w:rsidRPr="000A3D49" w:rsidRDefault="000663CE" w:rsidP="000663CE">
            <w:r w:rsidRPr="00727436">
              <w:t>Umístit informaci na webové stránky.</w:t>
            </w:r>
          </w:p>
        </w:tc>
        <w:tc>
          <w:tcPr>
            <w:tcW w:w="2689" w:type="dxa"/>
          </w:tcPr>
          <w:p w14:paraId="57052D87" w14:textId="77777777" w:rsidR="000663CE" w:rsidRPr="000A3D49" w:rsidRDefault="000663CE" w:rsidP="000663CE">
            <w:r>
              <w:t>Ošetřeno.</w:t>
            </w:r>
          </w:p>
        </w:tc>
      </w:tr>
      <w:tr w:rsidR="000663CE" w14:paraId="57052D90" w14:textId="77777777" w:rsidTr="005C645C">
        <w:tc>
          <w:tcPr>
            <w:tcW w:w="2659" w:type="dxa"/>
            <w:vMerge/>
          </w:tcPr>
          <w:p w14:paraId="57052D89" w14:textId="77777777" w:rsidR="000663CE" w:rsidRDefault="000663CE" w:rsidP="000663CE"/>
        </w:tc>
        <w:tc>
          <w:tcPr>
            <w:tcW w:w="2795" w:type="dxa"/>
          </w:tcPr>
          <w:p w14:paraId="57052D8A" w14:textId="77777777" w:rsidR="000663CE" w:rsidRPr="000A3D49" w:rsidRDefault="000663CE" w:rsidP="000663CE">
            <w:r w:rsidRPr="000A3D49">
              <w:t>Bariérový přístup</w:t>
            </w:r>
          </w:p>
        </w:tc>
        <w:tc>
          <w:tcPr>
            <w:tcW w:w="3368" w:type="dxa"/>
          </w:tcPr>
          <w:p w14:paraId="57052D8B" w14:textId="77777777" w:rsidR="000663CE" w:rsidRPr="000A3D49" w:rsidRDefault="000663CE" w:rsidP="000663CE">
            <w:r w:rsidRPr="000A3D49">
              <w:t>Omezení přístupu pro lidi s tělesným s postižením.</w:t>
            </w:r>
          </w:p>
        </w:tc>
        <w:tc>
          <w:tcPr>
            <w:tcW w:w="2709" w:type="dxa"/>
          </w:tcPr>
          <w:p w14:paraId="57052D8C" w14:textId="77777777" w:rsidR="000663CE" w:rsidRPr="000A3D49" w:rsidRDefault="000663CE" w:rsidP="000663CE">
            <w:r w:rsidRPr="000A3D49">
              <w:t xml:space="preserve">Domluvit schůzku </w:t>
            </w:r>
            <w:r>
              <w:t xml:space="preserve">na místě </w:t>
            </w:r>
            <w:r w:rsidRPr="000A3D49">
              <w:t xml:space="preserve">v blízkosti </w:t>
            </w:r>
            <w:r>
              <w:t>centra</w:t>
            </w:r>
            <w:r w:rsidRPr="000A3D49">
              <w:t>, které bude</w:t>
            </w:r>
            <w:r>
              <w:t xml:space="preserve"> splňovat odpovídající podmínky. Umístit informaci na webové stránky.</w:t>
            </w:r>
          </w:p>
          <w:p w14:paraId="57052D8D" w14:textId="77777777" w:rsidR="000663CE" w:rsidRPr="000A3D49" w:rsidRDefault="000663CE" w:rsidP="000663CE"/>
        </w:tc>
        <w:tc>
          <w:tcPr>
            <w:tcW w:w="2689" w:type="dxa"/>
          </w:tcPr>
          <w:p w14:paraId="57052D8E" w14:textId="77777777" w:rsidR="000663CE" w:rsidRDefault="000663CE" w:rsidP="000663CE">
            <w:r>
              <w:t>Ošetřeno.</w:t>
            </w:r>
          </w:p>
          <w:p w14:paraId="57052D8F" w14:textId="77777777" w:rsidR="000663CE" w:rsidRPr="000A3D49" w:rsidRDefault="000663CE" w:rsidP="000663CE">
            <w:r>
              <w:t>V rámci projektu Primární prevence ohrožení dětí 1. tříd ZŠ dále jen POD) je nabízen v případě potřeby bezbariérového přístupu tzv. „Rozcestník v terénu“, kdy se odborník centra VEGA setkává s klientem ve škole.</w:t>
            </w:r>
          </w:p>
        </w:tc>
      </w:tr>
      <w:tr w:rsidR="000663CE" w14:paraId="57052D96" w14:textId="77777777" w:rsidTr="005C645C">
        <w:tc>
          <w:tcPr>
            <w:tcW w:w="2659" w:type="dxa"/>
            <w:vMerge/>
          </w:tcPr>
          <w:p w14:paraId="57052D91" w14:textId="77777777" w:rsidR="000663CE" w:rsidRDefault="000663CE" w:rsidP="000663CE"/>
        </w:tc>
        <w:tc>
          <w:tcPr>
            <w:tcW w:w="2795" w:type="dxa"/>
          </w:tcPr>
          <w:p w14:paraId="57052D92" w14:textId="77777777" w:rsidR="000663CE" w:rsidRPr="000A3D49" w:rsidRDefault="000663CE" w:rsidP="000663CE">
            <w:r w:rsidRPr="000A3D49">
              <w:t>Zvuková izolace místností</w:t>
            </w:r>
          </w:p>
        </w:tc>
        <w:tc>
          <w:tcPr>
            <w:tcW w:w="3368" w:type="dxa"/>
          </w:tcPr>
          <w:p w14:paraId="57052D93" w14:textId="77777777" w:rsidR="000663CE" w:rsidRPr="000A3D49" w:rsidRDefault="000663CE" w:rsidP="000663CE">
            <w:r w:rsidRPr="000A3D49">
              <w:t>Jsou slyšet rozhovory s klienty.</w:t>
            </w:r>
          </w:p>
        </w:tc>
        <w:tc>
          <w:tcPr>
            <w:tcW w:w="2709" w:type="dxa"/>
          </w:tcPr>
          <w:p w14:paraId="57052D94" w14:textId="77777777" w:rsidR="000663CE" w:rsidRPr="000A3D49" w:rsidRDefault="000663CE" w:rsidP="000663CE">
            <w:r>
              <w:t>Provést stavební nebo interiérové úpravy, případně umístit zvukovou kulisu.</w:t>
            </w:r>
          </w:p>
        </w:tc>
        <w:tc>
          <w:tcPr>
            <w:tcW w:w="2689" w:type="dxa"/>
          </w:tcPr>
          <w:p w14:paraId="57052D95" w14:textId="77777777" w:rsidR="000663CE" w:rsidRPr="00E21FC6" w:rsidRDefault="000663CE" w:rsidP="000663CE">
            <w:r>
              <w:t>Ošetřeno.</w:t>
            </w:r>
          </w:p>
        </w:tc>
      </w:tr>
      <w:tr w:rsidR="000663CE" w14:paraId="57052D9D" w14:textId="77777777" w:rsidTr="005C645C">
        <w:tc>
          <w:tcPr>
            <w:tcW w:w="2659" w:type="dxa"/>
            <w:vMerge/>
          </w:tcPr>
          <w:p w14:paraId="57052D97" w14:textId="77777777" w:rsidR="000663CE" w:rsidRDefault="000663CE" w:rsidP="000663CE"/>
        </w:tc>
        <w:tc>
          <w:tcPr>
            <w:tcW w:w="2795" w:type="dxa"/>
          </w:tcPr>
          <w:p w14:paraId="57052D98" w14:textId="77777777" w:rsidR="000663CE" w:rsidRPr="000A3D49" w:rsidRDefault="000663CE" w:rsidP="000663CE">
            <w:r w:rsidRPr="000A3D49">
              <w:t>Nedostatečné vybavení</w:t>
            </w:r>
          </w:p>
        </w:tc>
        <w:tc>
          <w:tcPr>
            <w:tcW w:w="3368" w:type="dxa"/>
          </w:tcPr>
          <w:p w14:paraId="57052D99" w14:textId="77777777" w:rsidR="000663CE" w:rsidRPr="000A3D49" w:rsidRDefault="000663CE" w:rsidP="000663CE">
            <w:r w:rsidRPr="000A3D49">
              <w:t xml:space="preserve">Klient může pocítit nedostatek profesionality ze strany </w:t>
            </w:r>
            <w:r>
              <w:t>centra</w:t>
            </w:r>
            <w:r w:rsidRPr="000A3D49">
              <w:t xml:space="preserve"> (provizorní pomůcky nebo pracovní plocha dítěte).</w:t>
            </w:r>
          </w:p>
        </w:tc>
        <w:tc>
          <w:tcPr>
            <w:tcW w:w="2709" w:type="dxa"/>
          </w:tcPr>
          <w:p w14:paraId="57052D9A" w14:textId="77777777" w:rsidR="000663CE" w:rsidRPr="000A3D49" w:rsidRDefault="000663CE" w:rsidP="000663CE">
            <w:r>
              <w:t>Obnovovat</w:t>
            </w:r>
            <w:r w:rsidRPr="000A3D49">
              <w:t xml:space="preserve"> pomůcky</w:t>
            </w:r>
            <w:r>
              <w:t xml:space="preserve"> a vybavení</w:t>
            </w:r>
            <w:r w:rsidRPr="000A3D49">
              <w:t>.</w:t>
            </w:r>
          </w:p>
          <w:p w14:paraId="57052D9B" w14:textId="77777777" w:rsidR="000663CE" w:rsidRPr="000A3D49" w:rsidRDefault="000663CE" w:rsidP="000663CE">
            <w:r w:rsidRPr="000A3D49">
              <w:t>VC pravidelně zjišťuje a kontroluje, zda je vše v pořádku.</w:t>
            </w:r>
          </w:p>
        </w:tc>
        <w:tc>
          <w:tcPr>
            <w:tcW w:w="2689" w:type="dxa"/>
          </w:tcPr>
          <w:p w14:paraId="57052D9C" w14:textId="77777777" w:rsidR="000663CE" w:rsidRPr="000A3D49" w:rsidRDefault="000663CE" w:rsidP="000663CE">
            <w:r>
              <w:t>Ošetřeno.</w:t>
            </w:r>
          </w:p>
        </w:tc>
      </w:tr>
      <w:tr w:rsidR="000663CE" w14:paraId="57052DA7" w14:textId="77777777" w:rsidTr="005C645C">
        <w:tc>
          <w:tcPr>
            <w:tcW w:w="2659" w:type="dxa"/>
            <w:vMerge/>
          </w:tcPr>
          <w:p w14:paraId="57052D9E" w14:textId="77777777" w:rsidR="000663CE" w:rsidRDefault="000663CE" w:rsidP="000663CE"/>
        </w:tc>
        <w:tc>
          <w:tcPr>
            <w:tcW w:w="2795" w:type="dxa"/>
          </w:tcPr>
          <w:p w14:paraId="57052D9F" w14:textId="77777777" w:rsidR="000663CE" w:rsidRPr="000A3D49" w:rsidRDefault="000663CE" w:rsidP="000663CE">
            <w:r w:rsidRPr="000A3D49">
              <w:t>Čekání klientů (procesně, prostorově)</w:t>
            </w:r>
          </w:p>
        </w:tc>
        <w:tc>
          <w:tcPr>
            <w:tcW w:w="3368" w:type="dxa"/>
          </w:tcPr>
          <w:p w14:paraId="57052DA0" w14:textId="77777777" w:rsidR="000663CE" w:rsidRPr="000A3D49" w:rsidRDefault="000663CE" w:rsidP="000663CE">
            <w:r>
              <w:t>Klienti n</w:t>
            </w:r>
            <w:r w:rsidRPr="000A3D49">
              <w:t>emají</w:t>
            </w:r>
            <w:r>
              <w:t xml:space="preserve"> podněty</w:t>
            </w:r>
            <w:r w:rsidRPr="000A3D49">
              <w:t>, jak si zkrátit čas.</w:t>
            </w:r>
          </w:p>
          <w:p w14:paraId="57052DA1" w14:textId="77777777" w:rsidR="000663CE" w:rsidRPr="000A3D49" w:rsidRDefault="000663CE" w:rsidP="000663CE">
            <w:r w:rsidRPr="000A3D49">
              <w:t xml:space="preserve">Klienti </w:t>
            </w:r>
            <w:r>
              <w:t>ne</w:t>
            </w:r>
            <w:r w:rsidRPr="000A3D49">
              <w:t>čekají v</w:t>
            </w:r>
            <w:r>
              <w:t> oddělené místnosti</w:t>
            </w:r>
            <w:r w:rsidRPr="000A3D49">
              <w:t xml:space="preserve"> – uslyší tak rozhovor.</w:t>
            </w:r>
          </w:p>
        </w:tc>
        <w:tc>
          <w:tcPr>
            <w:tcW w:w="2709" w:type="dxa"/>
          </w:tcPr>
          <w:p w14:paraId="57052DA2" w14:textId="77777777" w:rsidR="000663CE" w:rsidRPr="000A3D49" w:rsidRDefault="000663CE" w:rsidP="000663CE">
            <w:r w:rsidRPr="000A3D49">
              <w:t>Umístit časopisy</w:t>
            </w:r>
            <w:r>
              <w:t xml:space="preserve">, literaturu a </w:t>
            </w:r>
          </w:p>
          <w:p w14:paraId="57052DA3" w14:textId="77777777" w:rsidR="000663CE" w:rsidRDefault="000663CE" w:rsidP="000663CE">
            <w:r>
              <w:t>d</w:t>
            </w:r>
            <w:r w:rsidRPr="00A4231E">
              <w:t>ětské časopisy</w:t>
            </w:r>
            <w:r>
              <w:t xml:space="preserve"> do čekárny</w:t>
            </w:r>
            <w:r w:rsidRPr="00A4231E">
              <w:t>.</w:t>
            </w:r>
          </w:p>
          <w:p w14:paraId="57052DA4" w14:textId="77777777" w:rsidR="000663CE" w:rsidRDefault="000663CE" w:rsidP="000663CE">
            <w:r>
              <w:t>Čekárna oddělena.</w:t>
            </w:r>
          </w:p>
          <w:p w14:paraId="57052DA5" w14:textId="77777777" w:rsidR="000663CE" w:rsidRPr="000A3D49" w:rsidRDefault="000663CE" w:rsidP="000663CE">
            <w:r>
              <w:t>Procesně je příjem klientů stanoven v metodice.</w:t>
            </w:r>
          </w:p>
        </w:tc>
        <w:tc>
          <w:tcPr>
            <w:tcW w:w="2689" w:type="dxa"/>
          </w:tcPr>
          <w:p w14:paraId="57052DA6" w14:textId="77777777" w:rsidR="000663CE" w:rsidRPr="000A3D49" w:rsidRDefault="000663CE" w:rsidP="000663CE">
            <w:r>
              <w:t>Ošetřeno.</w:t>
            </w:r>
          </w:p>
        </w:tc>
      </w:tr>
      <w:tr w:rsidR="000663CE" w14:paraId="57052DB8" w14:textId="77777777" w:rsidTr="005C645C">
        <w:tc>
          <w:tcPr>
            <w:tcW w:w="2659" w:type="dxa"/>
            <w:vMerge w:val="restart"/>
          </w:tcPr>
          <w:p w14:paraId="57052DA8" w14:textId="77777777" w:rsidR="000663CE" w:rsidRDefault="000663CE" w:rsidP="000663CE">
            <w:r w:rsidRPr="00A4231E">
              <w:rPr>
                <w:color w:val="00B050"/>
              </w:rPr>
              <w:t>CÍLOVÁ SKUPINA</w:t>
            </w:r>
          </w:p>
        </w:tc>
        <w:tc>
          <w:tcPr>
            <w:tcW w:w="2795" w:type="dxa"/>
          </w:tcPr>
          <w:p w14:paraId="57052DA9" w14:textId="77777777" w:rsidR="000663CE" w:rsidRPr="000A3D49" w:rsidRDefault="000663CE" w:rsidP="000663CE">
            <w:r w:rsidRPr="00A4231E">
              <w:t>Nezájem/nízká poptávka cílové skupiny o služb</w:t>
            </w:r>
            <w:r>
              <w:t>y.</w:t>
            </w:r>
          </w:p>
        </w:tc>
        <w:tc>
          <w:tcPr>
            <w:tcW w:w="3368" w:type="dxa"/>
          </w:tcPr>
          <w:p w14:paraId="57052DAA" w14:textId="77777777" w:rsidR="000663CE" w:rsidRPr="00A4231E" w:rsidRDefault="000663CE" w:rsidP="000663CE">
            <w:r w:rsidRPr="00A4231E">
              <w:t>Nízká návštěvnost konzultací i seminářů.</w:t>
            </w:r>
          </w:p>
          <w:p w14:paraId="57052DAB" w14:textId="77777777" w:rsidR="000663CE" w:rsidRPr="00A4231E" w:rsidRDefault="000663CE" w:rsidP="000663CE">
            <w:r w:rsidRPr="00A4231E">
              <w:t>Nejistota pracovníků.</w:t>
            </w:r>
          </w:p>
          <w:p w14:paraId="57052DAC" w14:textId="77777777" w:rsidR="000663CE" w:rsidRPr="000A3D49" w:rsidRDefault="000663CE" w:rsidP="000663CE"/>
        </w:tc>
        <w:tc>
          <w:tcPr>
            <w:tcW w:w="2709" w:type="dxa"/>
          </w:tcPr>
          <w:p w14:paraId="57052DAD" w14:textId="77777777" w:rsidR="000663CE" w:rsidRPr="00A4231E" w:rsidRDefault="000663CE" w:rsidP="000663CE">
            <w:r w:rsidRPr="00A4231E">
              <w:t>Systémové uchopení konzultací a seminářů.</w:t>
            </w:r>
          </w:p>
          <w:p w14:paraId="57052DAE" w14:textId="77777777" w:rsidR="000663CE" w:rsidRPr="00A4231E" w:rsidRDefault="000663CE" w:rsidP="000663CE">
            <w:r w:rsidRPr="00A4231E">
              <w:t>Zveřejňovat pracovníkům dostupné výhledy a odhady.</w:t>
            </w:r>
          </w:p>
          <w:p w14:paraId="57052DAF" w14:textId="77777777" w:rsidR="000663CE" w:rsidRDefault="000663CE" w:rsidP="000663CE">
            <w:r w:rsidRPr="00A4231E">
              <w:t xml:space="preserve">Vytvořit PR plán i se zjišťováním zpětné vazby, odkud se lidé </w:t>
            </w:r>
            <w:r>
              <w:t xml:space="preserve">o centru a o službách </w:t>
            </w:r>
            <w:r w:rsidRPr="00A4231E">
              <w:t>dozvěděli.</w:t>
            </w:r>
          </w:p>
          <w:p w14:paraId="57052DB0" w14:textId="77777777" w:rsidR="000663CE" w:rsidRDefault="000663CE" w:rsidP="000663CE">
            <w:r>
              <w:t>Zapojení pracovníků do propagace.</w:t>
            </w:r>
          </w:p>
          <w:p w14:paraId="57052DB1" w14:textId="77777777" w:rsidR="000663CE" w:rsidRDefault="000663CE" w:rsidP="000663CE">
            <w:r>
              <w:t>Povinnost pracovníků čerpat aktuality z webových stránek a sociálních sítí.</w:t>
            </w:r>
          </w:p>
          <w:p w14:paraId="57052DB2" w14:textId="77777777" w:rsidR="000663CE" w:rsidRDefault="000663CE" w:rsidP="000663CE">
            <w:r>
              <w:t xml:space="preserve">Informovat pracovníky o zpětné vazbě z Evidence klientů a zpětné vazbě ze seminářů. </w:t>
            </w:r>
          </w:p>
          <w:p w14:paraId="57052DB3" w14:textId="77777777" w:rsidR="000663CE" w:rsidRPr="000A3D49" w:rsidRDefault="000663CE" w:rsidP="000663CE">
            <w:r>
              <w:t>Aktivní detekce.</w:t>
            </w:r>
          </w:p>
        </w:tc>
        <w:tc>
          <w:tcPr>
            <w:tcW w:w="2689" w:type="dxa"/>
          </w:tcPr>
          <w:p w14:paraId="57052DB4" w14:textId="77777777" w:rsidR="000663CE" w:rsidRDefault="000663CE" w:rsidP="000663CE">
            <w:r>
              <w:t>Ošetřeno v případě poskytování služby rozcestníku a seminářů pro pedagogickou veřejnost.</w:t>
            </w:r>
          </w:p>
          <w:p w14:paraId="57052DB5" w14:textId="77777777" w:rsidR="000663CE" w:rsidRDefault="000663CE" w:rsidP="000663CE">
            <w:r>
              <w:t>Podpořeno aktivní detekcí v rámci projektu POD.</w:t>
            </w:r>
          </w:p>
          <w:p w14:paraId="57052DB6" w14:textId="77777777" w:rsidR="000663CE" w:rsidRDefault="000663CE" w:rsidP="000663CE"/>
          <w:p w14:paraId="57052DB7" w14:textId="77777777" w:rsidR="000663CE" w:rsidRPr="000A3D49" w:rsidRDefault="000663CE" w:rsidP="000663CE">
            <w:r>
              <w:t>Vysoké riziko přetrvává u seminářů pro rodiče ve školách.</w:t>
            </w:r>
          </w:p>
        </w:tc>
      </w:tr>
      <w:tr w:rsidR="000663CE" w14:paraId="57052DBF" w14:textId="77777777" w:rsidTr="005C645C">
        <w:tc>
          <w:tcPr>
            <w:tcW w:w="2659" w:type="dxa"/>
            <w:vMerge/>
          </w:tcPr>
          <w:p w14:paraId="57052DB9" w14:textId="77777777" w:rsidR="000663CE" w:rsidRDefault="000663CE" w:rsidP="000663CE"/>
        </w:tc>
        <w:tc>
          <w:tcPr>
            <w:tcW w:w="2795" w:type="dxa"/>
          </w:tcPr>
          <w:p w14:paraId="57052DB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Nevhodně zvolená strategie oslovování cílové skupiny.</w:t>
            </w:r>
          </w:p>
        </w:tc>
        <w:tc>
          <w:tcPr>
            <w:tcW w:w="3368" w:type="dxa"/>
          </w:tcPr>
          <w:p w14:paraId="57052DBB" w14:textId="77777777" w:rsidR="000663CE" w:rsidRPr="00CA5DFA" w:rsidRDefault="0007690F" w:rsidP="0007690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Centrum o</w:t>
            </w:r>
            <w:r w:rsidR="000663CE" w:rsidRPr="00CA5DFA">
              <w:rPr>
                <w:color w:val="000000" w:themeColor="text1"/>
              </w:rPr>
              <w:t>slovuje pravidelně jiná cílov</w:t>
            </w:r>
            <w:r>
              <w:rPr>
                <w:color w:val="000000" w:themeColor="text1"/>
              </w:rPr>
              <w:t>á skupina</w:t>
            </w:r>
            <w:r w:rsidR="000663CE" w:rsidRPr="00CA5DFA">
              <w:rPr>
                <w:color w:val="000000" w:themeColor="text1"/>
              </w:rPr>
              <w:t>.</w:t>
            </w:r>
          </w:p>
        </w:tc>
        <w:tc>
          <w:tcPr>
            <w:tcW w:w="2709" w:type="dxa"/>
          </w:tcPr>
          <w:p w14:paraId="57052DB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Cílené PR, jasné formulování cílů centra a možných očekávání ze strany klientů.</w:t>
            </w:r>
          </w:p>
          <w:p w14:paraId="57052DBD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689" w:type="dxa"/>
          </w:tcPr>
          <w:p w14:paraId="57052DB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C7" w14:textId="77777777" w:rsidTr="005C645C">
        <w:tc>
          <w:tcPr>
            <w:tcW w:w="2659" w:type="dxa"/>
            <w:vMerge/>
          </w:tcPr>
          <w:p w14:paraId="57052DC0" w14:textId="77777777" w:rsidR="000663CE" w:rsidRDefault="000663CE" w:rsidP="000663CE"/>
        </w:tc>
        <w:tc>
          <w:tcPr>
            <w:tcW w:w="2795" w:type="dxa"/>
          </w:tcPr>
          <w:p w14:paraId="57052DC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Časová nevstřícnost vůči klientům</w:t>
            </w:r>
          </w:p>
        </w:tc>
        <w:tc>
          <w:tcPr>
            <w:tcW w:w="3368" w:type="dxa"/>
          </w:tcPr>
          <w:p w14:paraId="57052DC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Nevhodně zvolená otevírací doba.</w:t>
            </w:r>
          </w:p>
          <w:p w14:paraId="57052DC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Nevhodně zvolená data a časy seminářů.</w:t>
            </w:r>
          </w:p>
        </w:tc>
        <w:tc>
          <w:tcPr>
            <w:tcW w:w="2709" w:type="dxa"/>
          </w:tcPr>
          <w:p w14:paraId="57052DC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Specifikace otevírací doby – na webu vyspecifikovat objednání/bez objednání.</w:t>
            </w:r>
          </w:p>
          <w:p w14:paraId="57052DC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Stanovujeme otevírací dobu a časy seminářů s ohledem na vlastní zkušenosti a potřeby klientů. </w:t>
            </w:r>
          </w:p>
        </w:tc>
        <w:tc>
          <w:tcPr>
            <w:tcW w:w="2689" w:type="dxa"/>
          </w:tcPr>
          <w:p w14:paraId="57052DC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CE" w14:textId="77777777" w:rsidTr="005C645C">
        <w:tc>
          <w:tcPr>
            <w:tcW w:w="2659" w:type="dxa"/>
            <w:vMerge w:val="restart"/>
          </w:tcPr>
          <w:p w14:paraId="57052DC8" w14:textId="77777777" w:rsidR="000663CE" w:rsidRDefault="000663CE" w:rsidP="000663CE">
            <w:r w:rsidRPr="0083788D">
              <w:rPr>
                <w:color w:val="00B050"/>
              </w:rPr>
              <w:t>SPOLUPRÁCE A PARTNERSTVÍ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7052DC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Nepochopení smyslu rozcestníku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14:paraId="57052DC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Spolupracující organizace přeposílají do centra klienty z důvodu jejich plné kapacity, nechápou centrum jako rozcestník.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14:paraId="57052DCB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Vyjasnění naší vize a našich služeb.</w:t>
            </w:r>
          </w:p>
          <w:p w14:paraId="57052DC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Pořádání kulatých stolů a kazuistických seminářů.</w:t>
            </w: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14:paraId="57052DC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D9" w14:textId="77777777" w:rsidTr="005C645C">
        <w:tc>
          <w:tcPr>
            <w:tcW w:w="2659" w:type="dxa"/>
            <w:vMerge/>
          </w:tcPr>
          <w:p w14:paraId="57052DCF" w14:textId="77777777" w:rsidR="000663CE" w:rsidRDefault="000663CE" w:rsidP="000663CE"/>
        </w:tc>
        <w:tc>
          <w:tcPr>
            <w:tcW w:w="2795" w:type="dxa"/>
            <w:shd w:val="clear" w:color="auto" w:fill="auto"/>
          </w:tcPr>
          <w:p w14:paraId="57052DD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Obavy spolupracujících organizací z konkurence/rozcestníku</w:t>
            </w:r>
          </w:p>
        </w:tc>
        <w:tc>
          <w:tcPr>
            <w:tcW w:w="3368" w:type="dxa"/>
            <w:shd w:val="clear" w:color="auto" w:fill="auto"/>
          </w:tcPr>
          <w:p w14:paraId="57052DD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Centrum nemá co nabídnout a žádá o služby pouze další organizace.</w:t>
            </w:r>
          </w:p>
          <w:p w14:paraId="57052DD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Nespolupráce, neodpovídání na e-mailové pozvánky, nereagují na schůzky apod. Nízká informovanost organizací o vizi centra a jeho službách.</w:t>
            </w:r>
          </w:p>
          <w:p w14:paraId="57052DD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 důsledku nesystémovost a neprovázanost prorodinných služeb.</w:t>
            </w:r>
          </w:p>
        </w:tc>
        <w:tc>
          <w:tcPr>
            <w:tcW w:w="2709" w:type="dxa"/>
            <w:shd w:val="clear" w:color="auto" w:fill="auto"/>
          </w:tcPr>
          <w:p w14:paraId="57052DD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Informovat hned na začátku o službách, které můžeme nabídnout samotným organizacím, atraktivita služeb pro organizace (seminářů, mapování ad.)</w:t>
            </w:r>
          </w:p>
          <w:p w14:paraId="57052DD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Aktualizovat informace na webu. Osobní setkání se zástupci organizací.</w:t>
            </w:r>
          </w:p>
          <w:p w14:paraId="57052DD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Snížení pocitu ohrožení a navázání partnerství. Adresář služeb</w:t>
            </w:r>
          </w:p>
          <w:p w14:paraId="57052DD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KAS: Informace o centru pro rodinu pro organizace a aktualizace adresáře na KAS, při obvolávání institucí v kartách organizací, připomínka na KUS.</w:t>
            </w:r>
          </w:p>
        </w:tc>
        <w:tc>
          <w:tcPr>
            <w:tcW w:w="2689" w:type="dxa"/>
            <w:shd w:val="clear" w:color="auto" w:fill="auto"/>
          </w:tcPr>
          <w:p w14:paraId="57052DD8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DF" w14:textId="77777777" w:rsidTr="004C3482">
        <w:tc>
          <w:tcPr>
            <w:tcW w:w="2659" w:type="dxa"/>
            <w:vMerge/>
          </w:tcPr>
          <w:p w14:paraId="57052DDA" w14:textId="77777777" w:rsidR="000663CE" w:rsidRDefault="000663CE" w:rsidP="000663CE"/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14:paraId="57052DDB" w14:textId="77777777" w:rsidR="000663CE" w:rsidRPr="000663CE" w:rsidRDefault="000663CE" w:rsidP="000663CE">
            <w:r w:rsidRPr="000663CE">
              <w:t xml:space="preserve">Nevhodná prezentace na kulatých stolech 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auto"/>
          </w:tcPr>
          <w:p w14:paraId="57052DDC" w14:textId="77777777" w:rsidR="000663CE" w:rsidRPr="000663CE" w:rsidRDefault="000663CE" w:rsidP="000663CE">
            <w:r w:rsidRPr="000663CE">
              <w:t>Ne</w:t>
            </w:r>
            <w:r w:rsidR="00656F67">
              <w:t>soulad prezentací se zásadami zřizovatele.</w:t>
            </w:r>
          </w:p>
        </w:tc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</w:tcPr>
          <w:p w14:paraId="57052DDD" w14:textId="77777777" w:rsidR="000663CE" w:rsidRPr="000663CE" w:rsidRDefault="000663CE" w:rsidP="00656F67">
            <w:pPr>
              <w:tabs>
                <w:tab w:val="left" w:pos="970"/>
              </w:tabs>
              <w:contextualSpacing/>
            </w:pPr>
            <w:r w:rsidRPr="000663CE">
              <w:t xml:space="preserve">Nutné vždy vidět prezentace organizací předem. Tzn., pokud se budou chtít organizace propagovat, </w:t>
            </w:r>
            <w:r w:rsidR="00656F67">
              <w:t xml:space="preserve">je třeba </w:t>
            </w:r>
            <w:r w:rsidRPr="000663CE">
              <w:t xml:space="preserve">vědět, co chtějí propagovat = být v souladu se zásadami </w:t>
            </w:r>
            <w:r w:rsidR="00656F67">
              <w:t>zřizovatele centra</w:t>
            </w:r>
            <w:r w:rsidRPr="000663CE">
              <w:t>.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14:paraId="57052DDE" w14:textId="77777777" w:rsidR="000663CE" w:rsidRPr="000663CE" w:rsidRDefault="000663CE" w:rsidP="000663CE">
            <w:r w:rsidRPr="000663CE">
              <w:t xml:space="preserve">Nevhodná prezentace na kulatých stolech </w:t>
            </w:r>
          </w:p>
        </w:tc>
      </w:tr>
      <w:tr w:rsidR="000663CE" w14:paraId="57052DE7" w14:textId="77777777" w:rsidTr="005C645C">
        <w:tc>
          <w:tcPr>
            <w:tcW w:w="2659" w:type="dxa"/>
            <w:vMerge w:val="restart"/>
          </w:tcPr>
          <w:p w14:paraId="57052DE0" w14:textId="77777777" w:rsidR="000663CE" w:rsidRDefault="000663CE" w:rsidP="000663CE">
            <w:r w:rsidRPr="000A3D49">
              <w:rPr>
                <w:color w:val="00B050"/>
              </w:rPr>
              <w:t>PŘÍMÁ PRÁCE S KLIENTEM</w:t>
            </w:r>
          </w:p>
        </w:tc>
        <w:tc>
          <w:tcPr>
            <w:tcW w:w="2795" w:type="dxa"/>
          </w:tcPr>
          <w:p w14:paraId="57052DE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Klient má jiné očekávání od naší služby</w:t>
            </w:r>
          </w:p>
        </w:tc>
        <w:tc>
          <w:tcPr>
            <w:tcW w:w="3368" w:type="dxa"/>
          </w:tcPr>
          <w:p w14:paraId="57052DE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Zklamání klienta. Špatná reklama pro centrum.</w:t>
            </w:r>
          </w:p>
          <w:p w14:paraId="57052DE3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DE4" w14:textId="77777777" w:rsidR="001441CE" w:rsidRPr="00CA5DFA" w:rsidRDefault="000663CE" w:rsidP="001441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Vytvoření metodického postupu o vyjasnění očekávání s klientem při prvním setkání.</w:t>
            </w:r>
            <w:r w:rsidR="001441CE" w:rsidRPr="00CA5DFA">
              <w:rPr>
                <w:color w:val="000000" w:themeColor="text1"/>
              </w:rPr>
              <w:t xml:space="preserve"> Modelová situace první konzultace.</w:t>
            </w:r>
          </w:p>
          <w:p w14:paraId="57052DE5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689" w:type="dxa"/>
          </w:tcPr>
          <w:p w14:paraId="57052DE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EF" w14:textId="77777777" w:rsidTr="005C645C">
        <w:tc>
          <w:tcPr>
            <w:tcW w:w="2659" w:type="dxa"/>
            <w:vMerge/>
          </w:tcPr>
          <w:p w14:paraId="57052DE8" w14:textId="77777777" w:rsidR="000663CE" w:rsidRDefault="000663CE" w:rsidP="000663CE"/>
        </w:tc>
        <w:tc>
          <w:tcPr>
            <w:tcW w:w="2795" w:type="dxa"/>
          </w:tcPr>
          <w:p w14:paraId="57052DE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Nejistota pracovníka</w:t>
            </w:r>
          </w:p>
        </w:tc>
        <w:tc>
          <w:tcPr>
            <w:tcW w:w="3368" w:type="dxa"/>
          </w:tcPr>
          <w:p w14:paraId="57052DEA" w14:textId="77777777" w:rsidR="000663CE" w:rsidRPr="00CA5DFA" w:rsidRDefault="001441CE" w:rsidP="000663C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Problémy k</w:t>
            </w:r>
            <w:r w:rsidR="000663CE" w:rsidRPr="00CA5DFA">
              <w:rPr>
                <w:color w:val="000000" w:themeColor="text1"/>
              </w:rPr>
              <w:t>lient</w:t>
            </w:r>
            <w:r>
              <w:rPr>
                <w:color w:val="000000" w:themeColor="text1"/>
              </w:rPr>
              <w:t>a</w:t>
            </w:r>
            <w:r w:rsidR="000663CE" w:rsidRPr="00CA5DFA">
              <w:rPr>
                <w:color w:val="000000" w:themeColor="text1"/>
              </w:rPr>
              <w:t xml:space="preserve"> j</w:t>
            </w:r>
            <w:r>
              <w:rPr>
                <w:color w:val="000000" w:themeColor="text1"/>
              </w:rPr>
              <w:t>sou příliš komplikované</w:t>
            </w:r>
            <w:r w:rsidR="000663CE" w:rsidRPr="00CA5DFA">
              <w:rPr>
                <w:color w:val="000000" w:themeColor="text1"/>
              </w:rPr>
              <w:t>.</w:t>
            </w:r>
          </w:p>
          <w:p w14:paraId="57052DEB" w14:textId="77777777" w:rsidR="000663CE" w:rsidRPr="00CA5DFA" w:rsidRDefault="001441CE" w:rsidP="001441C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Pracovník neví, </w:t>
            </w:r>
            <w:r w:rsidR="000663CE" w:rsidRPr="00CA5DFA">
              <w:rPr>
                <w:color w:val="000000" w:themeColor="text1"/>
              </w:rPr>
              <w:t>kam klienta poslat.</w:t>
            </w:r>
          </w:p>
        </w:tc>
        <w:tc>
          <w:tcPr>
            <w:tcW w:w="2709" w:type="dxa"/>
          </w:tcPr>
          <w:p w14:paraId="57052DE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Zvážit předání jinému pracovníkovi v centru.</w:t>
            </w:r>
          </w:p>
          <w:p w14:paraId="57052DE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Zavedení systému spolupracujících organizací a rozpis organizací dle oblasti problému </w:t>
            </w:r>
            <w:r w:rsidRPr="00CA5DFA">
              <w:rPr>
                <w:color w:val="000000" w:themeColor="text1"/>
              </w:rPr>
              <w:sym w:font="Wingdings" w:char="F0F0"/>
            </w:r>
            <w:r w:rsidRPr="00CA5DFA">
              <w:rPr>
                <w:color w:val="000000" w:themeColor="text1"/>
              </w:rPr>
              <w:t xml:space="preserve"> definování karet organizací dle problému v metodice.</w:t>
            </w:r>
          </w:p>
        </w:tc>
        <w:tc>
          <w:tcPr>
            <w:tcW w:w="2689" w:type="dxa"/>
          </w:tcPr>
          <w:p w14:paraId="57052DE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DF8" w14:textId="77777777" w:rsidTr="005C645C">
        <w:tc>
          <w:tcPr>
            <w:tcW w:w="2659" w:type="dxa"/>
            <w:vMerge/>
          </w:tcPr>
          <w:p w14:paraId="57052DF0" w14:textId="77777777" w:rsidR="000663CE" w:rsidRDefault="000663CE" w:rsidP="000663CE"/>
        </w:tc>
        <w:tc>
          <w:tcPr>
            <w:tcW w:w="2795" w:type="dxa"/>
          </w:tcPr>
          <w:p w14:paraId="57052DF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Náhlý nárůst klientů</w:t>
            </w:r>
          </w:p>
        </w:tc>
        <w:tc>
          <w:tcPr>
            <w:tcW w:w="3368" w:type="dxa"/>
          </w:tcPr>
          <w:p w14:paraId="57052DF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Dlouhá čekací doba na 2 nebo 3 termín setkání.</w:t>
            </w:r>
          </w:p>
          <w:p w14:paraId="57052DF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Chybí kapacita.</w:t>
            </w:r>
          </w:p>
        </w:tc>
        <w:tc>
          <w:tcPr>
            <w:tcW w:w="2709" w:type="dxa"/>
          </w:tcPr>
          <w:p w14:paraId="57052DF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Stanovit maximální čas, jak dlouho může klient čekat.</w:t>
            </w:r>
          </w:p>
          <w:p w14:paraId="57052DF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Vymyslet plán, jak tuto situaci řešit. Nadefinovány časové intervaly: doba konzultace, doba čekání klienta.</w:t>
            </w:r>
          </w:p>
          <w:p w14:paraId="57052DF6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689" w:type="dxa"/>
          </w:tcPr>
          <w:p w14:paraId="57052DF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Ošetřeno – aktuálně nízké riziko, ale může se změnit. </w:t>
            </w:r>
          </w:p>
        </w:tc>
      </w:tr>
      <w:tr w:rsidR="000663CE" w14:paraId="57052E00" w14:textId="77777777" w:rsidTr="005C645C">
        <w:tc>
          <w:tcPr>
            <w:tcW w:w="2659" w:type="dxa"/>
          </w:tcPr>
          <w:p w14:paraId="57052DF9" w14:textId="77777777" w:rsidR="000663CE" w:rsidRDefault="000663CE" w:rsidP="000663CE">
            <w:r w:rsidRPr="000A3D49">
              <w:rPr>
                <w:color w:val="00B050"/>
              </w:rPr>
              <w:t>WEBOVÉ STRÁNKY</w:t>
            </w:r>
          </w:p>
        </w:tc>
        <w:tc>
          <w:tcPr>
            <w:tcW w:w="2795" w:type="dxa"/>
          </w:tcPr>
          <w:p w14:paraId="57052DF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Neaktualizovanost WS.</w:t>
            </w:r>
          </w:p>
          <w:p w14:paraId="57052DFB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3368" w:type="dxa"/>
          </w:tcPr>
          <w:p w14:paraId="57052DF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Nepřehledné/neaktuální/nekvalitní obsah (srozumitelnost, chyby) /nepřátelský design</w:t>
            </w:r>
          </w:p>
        </w:tc>
        <w:tc>
          <w:tcPr>
            <w:tcW w:w="2709" w:type="dxa"/>
          </w:tcPr>
          <w:p w14:paraId="57052DF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Pravidelná aktualizace.</w:t>
            </w:r>
          </w:p>
          <w:p w14:paraId="57052DF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Vždy dát vše kontrolovat korektorce (delší texty).</w:t>
            </w:r>
          </w:p>
        </w:tc>
        <w:tc>
          <w:tcPr>
            <w:tcW w:w="2689" w:type="dxa"/>
          </w:tcPr>
          <w:p w14:paraId="57052DF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OK, nutná aktualizace pro každou akci VEGA.</w:t>
            </w:r>
          </w:p>
        </w:tc>
      </w:tr>
      <w:tr w:rsidR="000663CE" w14:paraId="57052E0C" w14:textId="77777777" w:rsidTr="005C645C">
        <w:tc>
          <w:tcPr>
            <w:tcW w:w="2659" w:type="dxa"/>
          </w:tcPr>
          <w:p w14:paraId="57052E01" w14:textId="77777777" w:rsidR="000663CE" w:rsidRPr="000663CE" w:rsidRDefault="000663CE" w:rsidP="000663CE">
            <w:r w:rsidRPr="000663CE">
              <w:rPr>
                <w:color w:val="00B050"/>
              </w:rPr>
              <w:t>SUPERVIZE</w:t>
            </w:r>
          </w:p>
        </w:tc>
        <w:tc>
          <w:tcPr>
            <w:tcW w:w="2795" w:type="dxa"/>
          </w:tcPr>
          <w:p w14:paraId="57052E0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Výběr nekvalitního supervizora nebo supervizora, který si s týmem „nesedne“.</w:t>
            </w:r>
          </w:p>
        </w:tc>
        <w:tc>
          <w:tcPr>
            <w:tcW w:w="3368" w:type="dxa"/>
          </w:tcPr>
          <w:p w14:paraId="57052E0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Ztráta důvěry k supervizi.</w:t>
            </w:r>
          </w:p>
          <w:p w14:paraId="57052E0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Nechuť se supervidovat.</w:t>
            </w:r>
          </w:p>
          <w:p w14:paraId="57052E0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Ztráta motivace se supervidovat.</w:t>
            </w:r>
          </w:p>
        </w:tc>
        <w:tc>
          <w:tcPr>
            <w:tcW w:w="2709" w:type="dxa"/>
            <w:vAlign w:val="center"/>
          </w:tcPr>
          <w:p w14:paraId="57052E0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Prvotní výběr kvalitního supervizora – má supervizní výcvik, je zapsán v ČIS, osobní reference. </w:t>
            </w:r>
          </w:p>
          <w:p w14:paraId="57052E0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Sdělit týmu, že je zde možnost výměny supervizora</w:t>
            </w:r>
          </w:p>
          <w:p w14:paraId="57052E08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Na první supervizi si se supervizorem vyjasnit podmínky a podobu supervize</w:t>
            </w:r>
          </w:p>
          <w:p w14:paraId="57052E0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Reflektovat každou supervizi (tým a supervizor)</w:t>
            </w:r>
          </w:p>
          <w:p w14:paraId="57052E0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První 3 až 5 supervizí zvolit jako „zkušební“, až poté uzavřít dlouhodobý kontrakt (případně tuto skutečnost do kontraktu zahrnout).</w:t>
            </w:r>
          </w:p>
        </w:tc>
        <w:tc>
          <w:tcPr>
            <w:tcW w:w="2689" w:type="dxa"/>
          </w:tcPr>
          <w:p w14:paraId="57052E0B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17" w14:textId="77777777" w:rsidTr="005C645C">
        <w:tc>
          <w:tcPr>
            <w:tcW w:w="2659" w:type="dxa"/>
            <w:vMerge w:val="restart"/>
          </w:tcPr>
          <w:p w14:paraId="57052E0D" w14:textId="77777777" w:rsidR="000663CE" w:rsidRDefault="000663CE" w:rsidP="000663CE">
            <w:r>
              <w:rPr>
                <w:color w:val="00B050"/>
              </w:rPr>
              <w:t>SUPERVIZE</w:t>
            </w:r>
          </w:p>
        </w:tc>
        <w:tc>
          <w:tcPr>
            <w:tcW w:w="2795" w:type="dxa"/>
          </w:tcPr>
          <w:p w14:paraId="57052E0E" w14:textId="77777777" w:rsidR="000663CE" w:rsidRPr="000A3D49" w:rsidRDefault="000663CE" w:rsidP="000663CE">
            <w:r w:rsidRPr="000A3D49">
              <w:t>Nejasný cíl supervize</w:t>
            </w:r>
          </w:p>
        </w:tc>
        <w:tc>
          <w:tcPr>
            <w:tcW w:w="3368" w:type="dxa"/>
          </w:tcPr>
          <w:p w14:paraId="57052E0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Supervize nebude supervizí (tým na supervizi nebude přinášet supervizní témata).</w:t>
            </w:r>
          </w:p>
          <w:p w14:paraId="57052E1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Nedorozumění mezi supervizorem a týmem (jednotlivcem).</w:t>
            </w:r>
          </w:p>
          <w:p w14:paraId="57052E1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Ztráta důvěry k supervizi.</w:t>
            </w:r>
          </w:p>
          <w:p w14:paraId="57052E1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Nechuť se supervidovat.</w:t>
            </w:r>
          </w:p>
          <w:p w14:paraId="57052E1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Ztráta motivace se supervidovat.</w:t>
            </w:r>
          </w:p>
        </w:tc>
        <w:tc>
          <w:tcPr>
            <w:tcW w:w="2709" w:type="dxa"/>
            <w:vAlign w:val="center"/>
          </w:tcPr>
          <w:p w14:paraId="57052E1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Aktivní přítomnost všech členů týmu (kteří se budou účastnit supervize) při kontraktování se supervizorem.</w:t>
            </w:r>
          </w:p>
          <w:p w14:paraId="57052E1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Reflektování po každé supervizi (tým a supervizor) – je to, co tu společně děláme, to, co chcete….(případně to, co jsme si společně smluvili).</w:t>
            </w:r>
          </w:p>
        </w:tc>
        <w:tc>
          <w:tcPr>
            <w:tcW w:w="2689" w:type="dxa"/>
          </w:tcPr>
          <w:p w14:paraId="57052E1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22" w14:textId="77777777" w:rsidTr="005C645C">
        <w:tc>
          <w:tcPr>
            <w:tcW w:w="2659" w:type="dxa"/>
            <w:vMerge/>
          </w:tcPr>
          <w:p w14:paraId="57052E18" w14:textId="77777777" w:rsidR="000663CE" w:rsidRDefault="000663CE" w:rsidP="000663CE"/>
        </w:tc>
        <w:tc>
          <w:tcPr>
            <w:tcW w:w="2795" w:type="dxa"/>
          </w:tcPr>
          <w:p w14:paraId="57052E19" w14:textId="77777777" w:rsidR="000663CE" w:rsidRPr="000A3D49" w:rsidRDefault="000663CE" w:rsidP="000663CE">
            <w:r w:rsidRPr="000A3D49">
              <w:t>Není jasné, kdo se supervize účastní a v jaké roli.</w:t>
            </w:r>
          </w:p>
        </w:tc>
        <w:tc>
          <w:tcPr>
            <w:tcW w:w="3368" w:type="dxa"/>
          </w:tcPr>
          <w:p w14:paraId="57052E1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Nejasné prolínání vedoucího týmu jako vedoucího a jako účastníka supervize (na supervizi by měli mít všichni stejná „práva“).</w:t>
            </w:r>
          </w:p>
          <w:p w14:paraId="57052E1B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Obava z vynášení informací (vedoucí, který se také účastní supervize, bude „vynášet“ sdělení vrcholovému vedení.)</w:t>
            </w:r>
          </w:p>
        </w:tc>
        <w:tc>
          <w:tcPr>
            <w:tcW w:w="2709" w:type="dxa"/>
            <w:vAlign w:val="center"/>
          </w:tcPr>
          <w:p w14:paraId="57052E1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Předem si vyjasnit kdo, jak a kdy se bude supervize účastnit (je možné, že se např. vrcholové vedení bude účastnit pouze hodnotící supervize).                          </w:t>
            </w:r>
          </w:p>
          <w:p w14:paraId="57052E1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Zanést tuto dohodu i do kontraktu</w:t>
            </w:r>
          </w:p>
          <w:p w14:paraId="57052E1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Reflektování po každé supervizi (tým a supervizor).</w:t>
            </w:r>
          </w:p>
        </w:tc>
        <w:tc>
          <w:tcPr>
            <w:tcW w:w="2689" w:type="dxa"/>
          </w:tcPr>
          <w:p w14:paraId="57052E1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Supervize funguje jako týmová,</w:t>
            </w:r>
          </w:p>
          <w:p w14:paraId="57052E2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pokud konfrontace role vedoucího, jasné vymezení v rámci supervize.</w:t>
            </w:r>
          </w:p>
          <w:p w14:paraId="57052E21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</w:tr>
      <w:tr w:rsidR="000663CE" w14:paraId="57052E29" w14:textId="77777777" w:rsidTr="005C645C">
        <w:tc>
          <w:tcPr>
            <w:tcW w:w="2659" w:type="dxa"/>
            <w:vMerge w:val="restart"/>
          </w:tcPr>
          <w:p w14:paraId="57052E23" w14:textId="77777777" w:rsidR="000663CE" w:rsidRDefault="000663CE" w:rsidP="000663CE">
            <w:r w:rsidRPr="000A3D49">
              <w:rPr>
                <w:color w:val="00B050"/>
              </w:rPr>
              <w:t>PROVOZ</w:t>
            </w:r>
          </w:p>
        </w:tc>
        <w:tc>
          <w:tcPr>
            <w:tcW w:w="2795" w:type="dxa"/>
          </w:tcPr>
          <w:p w14:paraId="57052E24" w14:textId="77777777" w:rsidR="000663CE" w:rsidRPr="000A3D49" w:rsidRDefault="000663CE" w:rsidP="000663CE">
            <w:r w:rsidRPr="000A3D49">
              <w:t>Prázdninový provoz, dovolené</w:t>
            </w:r>
          </w:p>
        </w:tc>
        <w:tc>
          <w:tcPr>
            <w:tcW w:w="3368" w:type="dxa"/>
          </w:tcPr>
          <w:p w14:paraId="57052E2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Kratší otevírací doba,</w:t>
            </w:r>
          </w:p>
          <w:p w14:paraId="57052E2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dlouhá čekací doba pro klienty na konzultace, klient se může domnívat, že jsou takové doby v centru běžné</w:t>
            </w:r>
          </w:p>
        </w:tc>
        <w:tc>
          <w:tcPr>
            <w:tcW w:w="2709" w:type="dxa"/>
          </w:tcPr>
          <w:p w14:paraId="57052E2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Zajištění funkčního provozu v době dovolených, upozornit klienty, proč je otevírací doba kratší a př. čekací doba delší, aby se nedomnívali, že je taková stále.</w:t>
            </w:r>
          </w:p>
        </w:tc>
        <w:tc>
          <w:tcPr>
            <w:tcW w:w="2689" w:type="dxa"/>
          </w:tcPr>
          <w:p w14:paraId="57052E28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2F" w14:textId="77777777" w:rsidTr="005C645C">
        <w:tc>
          <w:tcPr>
            <w:tcW w:w="2659" w:type="dxa"/>
            <w:vMerge/>
          </w:tcPr>
          <w:p w14:paraId="57052E2A" w14:textId="77777777" w:rsidR="000663CE" w:rsidRDefault="000663CE" w:rsidP="000663CE"/>
        </w:tc>
        <w:tc>
          <w:tcPr>
            <w:tcW w:w="2795" w:type="dxa"/>
          </w:tcPr>
          <w:p w14:paraId="57052E2B" w14:textId="77777777" w:rsidR="000663CE" w:rsidRPr="000A3D49" w:rsidRDefault="000663CE" w:rsidP="000663CE">
            <w:r w:rsidRPr="000A3D49">
              <w:t>Onemocnění pracovníka</w:t>
            </w:r>
          </w:p>
        </w:tc>
        <w:tc>
          <w:tcPr>
            <w:tcW w:w="3368" w:type="dxa"/>
          </w:tcPr>
          <w:p w14:paraId="57052E2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Nahradí jiný pracovník. Všichni jsou zastupitelní.</w:t>
            </w:r>
          </w:p>
        </w:tc>
        <w:tc>
          <w:tcPr>
            <w:tcW w:w="2709" w:type="dxa"/>
          </w:tcPr>
          <w:p w14:paraId="57052E2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Máme na většinu klientů telefonní čísla a můžeme operativně změnit.</w:t>
            </w:r>
          </w:p>
        </w:tc>
        <w:tc>
          <w:tcPr>
            <w:tcW w:w="2689" w:type="dxa"/>
          </w:tcPr>
          <w:p w14:paraId="57052E2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35" w14:textId="77777777" w:rsidTr="005C645C">
        <w:tc>
          <w:tcPr>
            <w:tcW w:w="2659" w:type="dxa"/>
            <w:vMerge w:val="restart"/>
          </w:tcPr>
          <w:p w14:paraId="57052E30" w14:textId="77777777" w:rsidR="000663CE" w:rsidRDefault="000663CE" w:rsidP="000663CE">
            <w:r w:rsidRPr="009E2A17">
              <w:rPr>
                <w:color w:val="00B050"/>
              </w:rPr>
              <w:t>KLIENT</w:t>
            </w:r>
          </w:p>
        </w:tc>
        <w:tc>
          <w:tcPr>
            <w:tcW w:w="2795" w:type="dxa"/>
          </w:tcPr>
          <w:p w14:paraId="57052E31" w14:textId="77777777" w:rsidR="000663CE" w:rsidRPr="000A3D49" w:rsidRDefault="000663CE" w:rsidP="000663CE">
            <w:r w:rsidRPr="000A3D49">
              <w:t>Agresivní klient</w:t>
            </w:r>
          </w:p>
        </w:tc>
        <w:tc>
          <w:tcPr>
            <w:tcW w:w="3368" w:type="dxa"/>
          </w:tcPr>
          <w:p w14:paraId="57052E32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E3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Zásady komunikace: klidné chování, tichý hlas, zrcadlení, neskákat do řeči, dodržovat bezpečnou vzdálenost, vysvětlit situaci, naslouchat, mluvit stručně, srozumitelně. Nutné všímat si neverbálních projevů.</w:t>
            </w:r>
          </w:p>
        </w:tc>
        <w:tc>
          <w:tcPr>
            <w:tcW w:w="2689" w:type="dxa"/>
          </w:tcPr>
          <w:p w14:paraId="57052E3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Základní dovednost pracovníků.</w:t>
            </w:r>
          </w:p>
        </w:tc>
      </w:tr>
      <w:tr w:rsidR="000663CE" w14:paraId="57052E3B" w14:textId="77777777" w:rsidTr="005C645C">
        <w:tc>
          <w:tcPr>
            <w:tcW w:w="2659" w:type="dxa"/>
            <w:vMerge/>
          </w:tcPr>
          <w:p w14:paraId="57052E36" w14:textId="77777777" w:rsidR="000663CE" w:rsidRDefault="000663CE" w:rsidP="000663CE"/>
        </w:tc>
        <w:tc>
          <w:tcPr>
            <w:tcW w:w="2795" w:type="dxa"/>
          </w:tcPr>
          <w:p w14:paraId="57052E37" w14:textId="77777777" w:rsidR="000663CE" w:rsidRPr="000A3D49" w:rsidRDefault="000663CE" w:rsidP="000663CE">
            <w:r w:rsidRPr="000A3D49">
              <w:t>Apatický (depresivní) klient</w:t>
            </w:r>
          </w:p>
        </w:tc>
        <w:tc>
          <w:tcPr>
            <w:tcW w:w="3368" w:type="dxa"/>
          </w:tcPr>
          <w:p w14:paraId="57052E38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E3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Povzbuzující vhodné chování, je třeba vážit každé slovo, depresivní klient je velmi vztahovačný, nevymlouvat klientovi smutek, empatické jednání, sdílení naděje.</w:t>
            </w:r>
          </w:p>
        </w:tc>
        <w:tc>
          <w:tcPr>
            <w:tcW w:w="2689" w:type="dxa"/>
          </w:tcPr>
          <w:p w14:paraId="57052E3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Základní dovednost pracovníků.</w:t>
            </w:r>
          </w:p>
        </w:tc>
      </w:tr>
      <w:tr w:rsidR="000663CE" w14:paraId="57052E41" w14:textId="77777777" w:rsidTr="005C645C">
        <w:tc>
          <w:tcPr>
            <w:tcW w:w="2659" w:type="dxa"/>
            <w:vMerge w:val="restart"/>
          </w:tcPr>
          <w:p w14:paraId="57052E3C" w14:textId="77777777" w:rsidR="000663CE" w:rsidRDefault="000663CE" w:rsidP="000663CE">
            <w:r w:rsidRPr="009E2A17">
              <w:rPr>
                <w:color w:val="00B050"/>
              </w:rPr>
              <w:t>KLIENT</w:t>
            </w:r>
          </w:p>
        </w:tc>
        <w:tc>
          <w:tcPr>
            <w:tcW w:w="2795" w:type="dxa"/>
          </w:tcPr>
          <w:p w14:paraId="57052E3D" w14:textId="77777777" w:rsidR="000663CE" w:rsidRPr="000A3D49" w:rsidRDefault="000663CE" w:rsidP="000663CE">
            <w:r w:rsidRPr="000A3D49">
              <w:t>Nenaplněné očekávání, přehnané očekávání klientů</w:t>
            </w:r>
          </w:p>
        </w:tc>
        <w:tc>
          <w:tcPr>
            <w:tcW w:w="3368" w:type="dxa"/>
          </w:tcPr>
          <w:p w14:paraId="57052E3E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E3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Nutné pracovat na očekávání již na začátku v rámci zakázky apod., pak se lze tomuto částečně vyhnout</w:t>
            </w:r>
          </w:p>
        </w:tc>
        <w:tc>
          <w:tcPr>
            <w:tcW w:w="2689" w:type="dxa"/>
          </w:tcPr>
          <w:p w14:paraId="57052E4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47" w14:textId="77777777" w:rsidTr="005C645C">
        <w:tc>
          <w:tcPr>
            <w:tcW w:w="2659" w:type="dxa"/>
            <w:vMerge/>
          </w:tcPr>
          <w:p w14:paraId="57052E42" w14:textId="77777777" w:rsidR="000663CE" w:rsidRDefault="000663CE" w:rsidP="000663CE"/>
        </w:tc>
        <w:tc>
          <w:tcPr>
            <w:tcW w:w="2795" w:type="dxa"/>
          </w:tcPr>
          <w:p w14:paraId="57052E43" w14:textId="77777777" w:rsidR="000663CE" w:rsidRPr="000A3D49" w:rsidRDefault="000663CE" w:rsidP="000663CE">
            <w:r w:rsidRPr="000A3D49">
              <w:t>Klient pod vlivem alkoholu, drog</w:t>
            </w:r>
          </w:p>
        </w:tc>
        <w:tc>
          <w:tcPr>
            <w:tcW w:w="3368" w:type="dxa"/>
          </w:tcPr>
          <w:p w14:paraId="57052E44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E4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Klient nebude přijat.</w:t>
            </w:r>
          </w:p>
        </w:tc>
        <w:tc>
          <w:tcPr>
            <w:tcW w:w="2689" w:type="dxa"/>
          </w:tcPr>
          <w:p w14:paraId="57052E4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4D" w14:textId="77777777" w:rsidTr="005C645C">
        <w:tc>
          <w:tcPr>
            <w:tcW w:w="2659" w:type="dxa"/>
            <w:vMerge/>
          </w:tcPr>
          <w:p w14:paraId="57052E48" w14:textId="77777777" w:rsidR="000663CE" w:rsidRDefault="000663CE" w:rsidP="000663CE"/>
        </w:tc>
        <w:tc>
          <w:tcPr>
            <w:tcW w:w="2795" w:type="dxa"/>
          </w:tcPr>
          <w:p w14:paraId="57052E49" w14:textId="77777777" w:rsidR="000663CE" w:rsidRPr="000A3D49" w:rsidRDefault="000663CE" w:rsidP="000663CE">
            <w:r w:rsidRPr="000A3D49">
              <w:t>Smyslové či komunikační bariéry</w:t>
            </w:r>
          </w:p>
        </w:tc>
        <w:tc>
          <w:tcPr>
            <w:tcW w:w="3368" w:type="dxa"/>
          </w:tcPr>
          <w:p w14:paraId="57052E4A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E4B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Nutné volit jiný slovník, krátké věty, často se přesvědčovat, zda klient přesně rozumí apod.</w:t>
            </w:r>
          </w:p>
        </w:tc>
        <w:tc>
          <w:tcPr>
            <w:tcW w:w="2689" w:type="dxa"/>
          </w:tcPr>
          <w:p w14:paraId="57052E4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Základní dovednost pracovníků.</w:t>
            </w:r>
          </w:p>
        </w:tc>
      </w:tr>
      <w:tr w:rsidR="000663CE" w14:paraId="57052E54" w14:textId="77777777" w:rsidTr="00971654">
        <w:tc>
          <w:tcPr>
            <w:tcW w:w="2659" w:type="dxa"/>
            <w:vMerge/>
          </w:tcPr>
          <w:p w14:paraId="57052E4E" w14:textId="77777777" w:rsidR="000663CE" w:rsidRDefault="000663CE" w:rsidP="000663CE"/>
        </w:tc>
        <w:tc>
          <w:tcPr>
            <w:tcW w:w="2795" w:type="dxa"/>
            <w:shd w:val="clear" w:color="auto" w:fill="FDE9D9" w:themeFill="accent6" w:themeFillTint="33"/>
          </w:tcPr>
          <w:p w14:paraId="57052E4F" w14:textId="77777777" w:rsidR="000663CE" w:rsidRPr="000A3D49" w:rsidRDefault="000663CE" w:rsidP="000663CE">
            <w:r w:rsidRPr="000A3D49">
              <w:t>Během rozhovoru vyjdou najevo závažné skutečnosti (podezření na zneužívání či týrání dítěte v rodině).</w:t>
            </w:r>
          </w:p>
        </w:tc>
        <w:tc>
          <w:tcPr>
            <w:tcW w:w="3368" w:type="dxa"/>
            <w:shd w:val="clear" w:color="auto" w:fill="FDE9D9" w:themeFill="accent6" w:themeFillTint="33"/>
          </w:tcPr>
          <w:p w14:paraId="57052E50" w14:textId="77777777" w:rsidR="000663CE" w:rsidRPr="000A3D49" w:rsidRDefault="000663CE" w:rsidP="000663CE"/>
        </w:tc>
        <w:tc>
          <w:tcPr>
            <w:tcW w:w="2709" w:type="dxa"/>
            <w:shd w:val="clear" w:color="auto" w:fill="FDE9D9" w:themeFill="accent6" w:themeFillTint="33"/>
          </w:tcPr>
          <w:p w14:paraId="57052E51" w14:textId="77777777" w:rsidR="000663CE" w:rsidRPr="000A3D49" w:rsidRDefault="000663CE" w:rsidP="000663CE">
            <w:r w:rsidRPr="000A3D49">
              <w:t>Musíme znát a vědět přesný postup. Co říci klientovi, co máme udělat my sami, zákon ukládá oznamovací povinnost</w:t>
            </w:r>
            <w:r>
              <w:t>.</w:t>
            </w:r>
            <w:r w:rsidRPr="000A3D49">
              <w:t xml:space="preserve"> </w:t>
            </w:r>
          </w:p>
        </w:tc>
        <w:tc>
          <w:tcPr>
            <w:tcW w:w="2689" w:type="dxa"/>
            <w:shd w:val="clear" w:color="auto" w:fill="FDE9D9" w:themeFill="accent6" w:themeFillTint="33"/>
          </w:tcPr>
          <w:p w14:paraId="57052E52" w14:textId="77777777" w:rsidR="000663CE" w:rsidRDefault="000663CE" w:rsidP="000663CE">
            <w:pPr>
              <w:rPr>
                <w:color w:val="FF0000"/>
              </w:rPr>
            </w:pPr>
            <w:r>
              <w:rPr>
                <w:color w:val="FF0000"/>
              </w:rPr>
              <w:t>Bude zaslán dotaz právníkům, kdy má VEGA oznamovací povinnost.</w:t>
            </w:r>
          </w:p>
          <w:p w14:paraId="57052E53" w14:textId="77777777" w:rsidR="000663CE" w:rsidRPr="000A3D49" w:rsidRDefault="000663CE" w:rsidP="000663CE">
            <w:r w:rsidRPr="00D3662A">
              <w:rPr>
                <w:color w:val="FF0000"/>
              </w:rPr>
              <w:t>Návrh na zpracování postupu/scénáře v případě krizového příjmu.</w:t>
            </w:r>
          </w:p>
        </w:tc>
      </w:tr>
      <w:tr w:rsidR="000663CE" w14:paraId="57052E5B" w14:textId="77777777" w:rsidTr="00971654">
        <w:tc>
          <w:tcPr>
            <w:tcW w:w="2659" w:type="dxa"/>
            <w:vMerge/>
          </w:tcPr>
          <w:p w14:paraId="57052E55" w14:textId="77777777" w:rsidR="000663CE" w:rsidRDefault="000663CE" w:rsidP="000663CE"/>
        </w:tc>
        <w:tc>
          <w:tcPr>
            <w:tcW w:w="2795" w:type="dxa"/>
            <w:shd w:val="clear" w:color="auto" w:fill="FDE9D9" w:themeFill="accent6" w:themeFillTint="33"/>
          </w:tcPr>
          <w:p w14:paraId="57052E56" w14:textId="77777777" w:rsidR="000663CE" w:rsidRPr="000A3D49" w:rsidRDefault="000663CE" w:rsidP="000663CE">
            <w:pPr>
              <w:pStyle w:val="Odstavecseseznamem"/>
              <w:ind w:left="0"/>
            </w:pPr>
            <w:r w:rsidRPr="000A3D49">
              <w:t>Sdělení sex</w:t>
            </w:r>
            <w:r>
              <w:t>uální</w:t>
            </w:r>
            <w:r w:rsidRPr="000A3D49">
              <w:t xml:space="preserve"> obtěžování, znásilnění, nepřiměřené bití</w:t>
            </w:r>
          </w:p>
        </w:tc>
        <w:tc>
          <w:tcPr>
            <w:tcW w:w="3368" w:type="dxa"/>
            <w:shd w:val="clear" w:color="auto" w:fill="FDE9D9" w:themeFill="accent6" w:themeFillTint="33"/>
          </w:tcPr>
          <w:p w14:paraId="57052E57" w14:textId="77777777" w:rsidR="000663CE" w:rsidRPr="000A3D49" w:rsidRDefault="000663CE" w:rsidP="000663CE"/>
        </w:tc>
        <w:tc>
          <w:tcPr>
            <w:tcW w:w="2709" w:type="dxa"/>
            <w:shd w:val="clear" w:color="auto" w:fill="FDE9D9" w:themeFill="accent6" w:themeFillTint="33"/>
          </w:tcPr>
          <w:p w14:paraId="57052E58" w14:textId="77777777" w:rsidR="000663CE" w:rsidRPr="000A3D49" w:rsidRDefault="000663CE" w:rsidP="000663CE"/>
        </w:tc>
        <w:tc>
          <w:tcPr>
            <w:tcW w:w="2689" w:type="dxa"/>
            <w:shd w:val="clear" w:color="auto" w:fill="FDE9D9" w:themeFill="accent6" w:themeFillTint="33"/>
          </w:tcPr>
          <w:p w14:paraId="57052E59" w14:textId="77777777" w:rsidR="000663CE" w:rsidRDefault="000663CE" w:rsidP="000663CE">
            <w:pPr>
              <w:rPr>
                <w:color w:val="FF0000"/>
              </w:rPr>
            </w:pPr>
            <w:r>
              <w:rPr>
                <w:color w:val="FF0000"/>
              </w:rPr>
              <w:t>Bude zaslán dotaz právníkům, kdy má VEGA oznamovací povinnost.</w:t>
            </w:r>
          </w:p>
          <w:p w14:paraId="57052E5A" w14:textId="77777777" w:rsidR="000663CE" w:rsidRPr="000A3D49" w:rsidRDefault="000663CE" w:rsidP="000663CE">
            <w:r w:rsidRPr="00D3662A">
              <w:rPr>
                <w:color w:val="FF0000"/>
              </w:rPr>
              <w:t>Návrh na zpracování postupu/scénáře v případě krizového příjmu.</w:t>
            </w:r>
          </w:p>
        </w:tc>
      </w:tr>
      <w:tr w:rsidR="000663CE" w14:paraId="57052E62" w14:textId="77777777" w:rsidTr="00971654">
        <w:tc>
          <w:tcPr>
            <w:tcW w:w="2659" w:type="dxa"/>
            <w:vMerge/>
          </w:tcPr>
          <w:p w14:paraId="57052E5C" w14:textId="77777777" w:rsidR="000663CE" w:rsidRDefault="000663CE" w:rsidP="000663CE"/>
        </w:tc>
        <w:tc>
          <w:tcPr>
            <w:tcW w:w="2795" w:type="dxa"/>
            <w:shd w:val="clear" w:color="auto" w:fill="FDE9D9" w:themeFill="accent6" w:themeFillTint="33"/>
          </w:tcPr>
          <w:p w14:paraId="57052E5D" w14:textId="77777777" w:rsidR="000663CE" w:rsidRPr="000A3D49" w:rsidRDefault="000663CE" w:rsidP="000663CE">
            <w:pPr>
              <w:pStyle w:val="Odstavecseseznamem"/>
              <w:ind w:left="0"/>
            </w:pPr>
            <w:r w:rsidRPr="000A3D49">
              <w:t>Klient byl svědkem trestného činu</w:t>
            </w:r>
            <w:r>
              <w:t>.</w:t>
            </w:r>
          </w:p>
        </w:tc>
        <w:tc>
          <w:tcPr>
            <w:tcW w:w="3368" w:type="dxa"/>
            <w:shd w:val="clear" w:color="auto" w:fill="FDE9D9" w:themeFill="accent6" w:themeFillTint="33"/>
          </w:tcPr>
          <w:p w14:paraId="57052E5E" w14:textId="77777777" w:rsidR="000663CE" w:rsidRPr="000A3D49" w:rsidRDefault="000663CE" w:rsidP="000663CE"/>
        </w:tc>
        <w:tc>
          <w:tcPr>
            <w:tcW w:w="2709" w:type="dxa"/>
            <w:shd w:val="clear" w:color="auto" w:fill="FDE9D9" w:themeFill="accent6" w:themeFillTint="33"/>
          </w:tcPr>
          <w:p w14:paraId="57052E5F" w14:textId="77777777" w:rsidR="000663CE" w:rsidRPr="000A3D49" w:rsidRDefault="000663CE" w:rsidP="000663CE"/>
        </w:tc>
        <w:tc>
          <w:tcPr>
            <w:tcW w:w="2689" w:type="dxa"/>
            <w:shd w:val="clear" w:color="auto" w:fill="FDE9D9" w:themeFill="accent6" w:themeFillTint="33"/>
          </w:tcPr>
          <w:p w14:paraId="57052E60" w14:textId="77777777" w:rsidR="000663CE" w:rsidRDefault="000663CE" w:rsidP="000663CE">
            <w:pPr>
              <w:rPr>
                <w:color w:val="FF0000"/>
              </w:rPr>
            </w:pPr>
            <w:r>
              <w:rPr>
                <w:color w:val="FF0000"/>
              </w:rPr>
              <w:t>Bude zaslán dotaz právníkům, kdy má VEGA oznamovací povinnost.</w:t>
            </w:r>
          </w:p>
          <w:p w14:paraId="57052E61" w14:textId="77777777" w:rsidR="000663CE" w:rsidRPr="000A3D49" w:rsidRDefault="000663CE" w:rsidP="000663CE">
            <w:r w:rsidRPr="00D3662A">
              <w:rPr>
                <w:color w:val="FF0000"/>
              </w:rPr>
              <w:t>Návrh na zpracování postupu/scénáře v případě krizového příjmu.</w:t>
            </w:r>
          </w:p>
        </w:tc>
      </w:tr>
      <w:tr w:rsidR="000663CE" w14:paraId="57052E68" w14:textId="77777777" w:rsidTr="005C645C">
        <w:tc>
          <w:tcPr>
            <w:tcW w:w="2659" w:type="dxa"/>
            <w:vMerge/>
          </w:tcPr>
          <w:p w14:paraId="57052E63" w14:textId="77777777" w:rsidR="000663CE" w:rsidRPr="004156AA" w:rsidRDefault="000663CE" w:rsidP="000663CE"/>
        </w:tc>
        <w:tc>
          <w:tcPr>
            <w:tcW w:w="2795" w:type="dxa"/>
          </w:tcPr>
          <w:p w14:paraId="57052E64" w14:textId="77777777" w:rsidR="000663CE" w:rsidRPr="004156AA" w:rsidRDefault="000663CE" w:rsidP="000663CE">
            <w:pPr>
              <w:pStyle w:val="Odstavecseseznamem"/>
              <w:ind w:left="0"/>
            </w:pPr>
            <w:r w:rsidRPr="004156AA">
              <w:t>Nedostatečná znalost sítě organizací (zařízení KI)</w:t>
            </w:r>
          </w:p>
        </w:tc>
        <w:tc>
          <w:tcPr>
            <w:tcW w:w="3368" w:type="dxa"/>
          </w:tcPr>
          <w:p w14:paraId="57052E6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Centrum nemá klienty kam posílat (zařízení krizové intervence), nefunguje rozcestník.</w:t>
            </w:r>
          </w:p>
        </w:tc>
        <w:tc>
          <w:tcPr>
            <w:tcW w:w="2709" w:type="dxa"/>
          </w:tcPr>
          <w:p w14:paraId="57052E6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Průběžná kontrola VC. Zjišťování na kulatých stolech, aktualizace databáze a adresáře služeb. </w:t>
            </w:r>
          </w:p>
        </w:tc>
        <w:tc>
          <w:tcPr>
            <w:tcW w:w="2689" w:type="dxa"/>
          </w:tcPr>
          <w:p w14:paraId="57052E6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75" w14:textId="77777777" w:rsidTr="00260C93">
        <w:trPr>
          <w:trHeight w:val="1343"/>
        </w:trPr>
        <w:tc>
          <w:tcPr>
            <w:tcW w:w="2659" w:type="dxa"/>
            <w:vMerge w:val="restart"/>
          </w:tcPr>
          <w:p w14:paraId="57052E69" w14:textId="77777777" w:rsidR="000663CE" w:rsidRPr="004156AA" w:rsidRDefault="000663CE" w:rsidP="000663CE">
            <w:r w:rsidRPr="000A3D49">
              <w:rPr>
                <w:color w:val="00B050"/>
              </w:rPr>
              <w:t>PRACOVNÍK</w:t>
            </w:r>
          </w:p>
          <w:p w14:paraId="57052E6A" w14:textId="77777777" w:rsidR="000663CE" w:rsidRPr="004156AA" w:rsidRDefault="000663CE" w:rsidP="000663CE"/>
        </w:tc>
        <w:tc>
          <w:tcPr>
            <w:tcW w:w="2795" w:type="dxa"/>
          </w:tcPr>
          <w:p w14:paraId="57052E6B" w14:textId="77777777" w:rsidR="000663CE" w:rsidRPr="004156AA" w:rsidRDefault="000663CE" w:rsidP="000663CE">
            <w:r>
              <w:t>N</w:t>
            </w:r>
            <w:r w:rsidRPr="004156AA">
              <w:t>eprofesionalita</w:t>
            </w:r>
            <w:r>
              <w:t xml:space="preserve"> vůči klientovi a chyby při komunikaci s klientem</w:t>
            </w:r>
          </w:p>
        </w:tc>
        <w:tc>
          <w:tcPr>
            <w:tcW w:w="3368" w:type="dxa"/>
          </w:tcPr>
          <w:p w14:paraId="57052E6C" w14:textId="77777777" w:rsidR="000663CE" w:rsidRPr="00CA5DFA" w:rsidRDefault="000663CE" w:rsidP="000663CE">
            <w:pPr>
              <w:pStyle w:val="Odstavecseseznamem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Strach pracovníků z „velkých emocí“ nebo závažných témat</w:t>
            </w:r>
          </w:p>
          <w:p w14:paraId="57052E6D" w14:textId="77777777" w:rsidR="000663CE" w:rsidRPr="00CA5DFA" w:rsidRDefault="000663CE" w:rsidP="000663CE">
            <w:pPr>
              <w:pStyle w:val="Odstavecseseznamem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Uchýlení se k mentorování, direktivním přístupům a moralizování.</w:t>
            </w:r>
          </w:p>
          <w:p w14:paraId="57052E6E" w14:textId="77777777" w:rsidR="000663CE" w:rsidRPr="00CA5DFA" w:rsidRDefault="000663CE" w:rsidP="000663CE">
            <w:pPr>
              <w:pStyle w:val="Odstavecseseznamem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Obviňování, projevy nedůvěry, bagatelizace problémů či pochybování o pocitech klienta</w:t>
            </w:r>
          </w:p>
          <w:p w14:paraId="57052E6F" w14:textId="77777777" w:rsidR="000663CE" w:rsidRPr="00CA5DFA" w:rsidRDefault="000663CE" w:rsidP="000663CE">
            <w:pPr>
              <w:pStyle w:val="Odstavecseseznamem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Klient je omezován v uvolnění vnitřních pocitů (pláč, vztek, bezmoc, zoufalství, lítost, úzkost….).</w:t>
            </w:r>
          </w:p>
          <w:p w14:paraId="57052E70" w14:textId="77777777" w:rsidR="000663CE" w:rsidRPr="00CA5DFA" w:rsidRDefault="000663CE" w:rsidP="000663CE">
            <w:pPr>
              <w:pStyle w:val="Odstavecseseznamem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Spěch, nedostatek trpělivosti, nucení k rozhodnutí</w:t>
            </w:r>
          </w:p>
          <w:p w14:paraId="57052E71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709" w:type="dxa"/>
          </w:tcPr>
          <w:p w14:paraId="57052E72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Pečlivý výběr pracovníků s dlouholetou zkušeností v přímé práci s klienty a dobrou referencí. </w:t>
            </w:r>
          </w:p>
          <w:p w14:paraId="57052E7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Pohovory s VC.</w:t>
            </w:r>
          </w:p>
        </w:tc>
        <w:tc>
          <w:tcPr>
            <w:tcW w:w="2689" w:type="dxa"/>
          </w:tcPr>
          <w:p w14:paraId="57052E7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7B" w14:textId="77777777" w:rsidTr="005C645C">
        <w:tc>
          <w:tcPr>
            <w:tcW w:w="2659" w:type="dxa"/>
            <w:vMerge/>
          </w:tcPr>
          <w:p w14:paraId="57052E76" w14:textId="77777777" w:rsidR="000663CE" w:rsidRPr="004156AA" w:rsidRDefault="000663CE" w:rsidP="000663CE"/>
        </w:tc>
        <w:tc>
          <w:tcPr>
            <w:tcW w:w="2795" w:type="dxa"/>
          </w:tcPr>
          <w:p w14:paraId="57052E77" w14:textId="77777777" w:rsidR="000663CE" w:rsidRPr="004156AA" w:rsidRDefault="000663CE" w:rsidP="000663CE">
            <w:pPr>
              <w:pStyle w:val="Odstavecseseznamem"/>
              <w:ind w:left="0"/>
            </w:pPr>
            <w:r w:rsidRPr="004156AA">
              <w:t>Bezpečí pracovníků</w:t>
            </w:r>
          </w:p>
        </w:tc>
        <w:tc>
          <w:tcPr>
            <w:tcW w:w="3368" w:type="dxa"/>
          </w:tcPr>
          <w:p w14:paraId="57052E78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Zajistit bezpečí v průběhu příjmu klientů.</w:t>
            </w:r>
          </w:p>
        </w:tc>
        <w:tc>
          <w:tcPr>
            <w:tcW w:w="2709" w:type="dxa"/>
          </w:tcPr>
          <w:p w14:paraId="57052E7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V Centru jsou vždy dva pracovníci v otevírací době.</w:t>
            </w:r>
          </w:p>
        </w:tc>
        <w:tc>
          <w:tcPr>
            <w:tcW w:w="2689" w:type="dxa"/>
          </w:tcPr>
          <w:p w14:paraId="57052E7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82" w14:textId="77777777" w:rsidTr="005C645C">
        <w:tc>
          <w:tcPr>
            <w:tcW w:w="2659" w:type="dxa"/>
            <w:vMerge/>
          </w:tcPr>
          <w:p w14:paraId="57052E7C" w14:textId="77777777" w:rsidR="000663CE" w:rsidRPr="004156AA" w:rsidRDefault="000663CE" w:rsidP="000663CE"/>
        </w:tc>
        <w:tc>
          <w:tcPr>
            <w:tcW w:w="2795" w:type="dxa"/>
          </w:tcPr>
          <w:p w14:paraId="57052E7D" w14:textId="77777777" w:rsidR="000663CE" w:rsidRPr="004156AA" w:rsidRDefault="000663CE" w:rsidP="000663CE">
            <w:r w:rsidRPr="004156AA">
              <w:t>Pracovník není schopen konzultovat nestraně</w:t>
            </w:r>
            <w:r>
              <w:t>.</w:t>
            </w:r>
          </w:p>
        </w:tc>
        <w:tc>
          <w:tcPr>
            <w:tcW w:w="3368" w:type="dxa"/>
          </w:tcPr>
          <w:p w14:paraId="57052E7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Pracovník má obtíže reflektovat vlastní předsudky.</w:t>
            </w:r>
          </w:p>
        </w:tc>
        <w:tc>
          <w:tcPr>
            <w:tcW w:w="2709" w:type="dxa"/>
          </w:tcPr>
          <w:p w14:paraId="57052E7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Pravidelné pohovory s VC. Řešení formou supervize.</w:t>
            </w:r>
          </w:p>
          <w:p w14:paraId="57052E80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  <w:tc>
          <w:tcPr>
            <w:tcW w:w="2689" w:type="dxa"/>
          </w:tcPr>
          <w:p w14:paraId="57052E8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8D" w14:textId="77777777" w:rsidTr="005C645C">
        <w:tc>
          <w:tcPr>
            <w:tcW w:w="2659" w:type="dxa"/>
          </w:tcPr>
          <w:p w14:paraId="57052E83" w14:textId="77777777" w:rsidR="000663CE" w:rsidRDefault="000663CE" w:rsidP="000663CE">
            <w:r w:rsidRPr="000A5F70">
              <w:rPr>
                <w:color w:val="00B050"/>
              </w:rPr>
              <w:t>SEMINÁŘE</w:t>
            </w:r>
          </w:p>
        </w:tc>
        <w:tc>
          <w:tcPr>
            <w:tcW w:w="2795" w:type="dxa"/>
          </w:tcPr>
          <w:p w14:paraId="57052E84" w14:textId="77777777" w:rsidR="000663CE" w:rsidRPr="000A3D49" w:rsidRDefault="000663CE" w:rsidP="000663CE">
            <w:r w:rsidRPr="000A3D49">
              <w:t>Nevhodně zvolené téma semináře nebo cílová skupina</w:t>
            </w:r>
          </w:p>
        </w:tc>
        <w:tc>
          <w:tcPr>
            <w:tcW w:w="3368" w:type="dxa"/>
          </w:tcPr>
          <w:p w14:paraId="57052E8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Nezájem cílové skupiny.</w:t>
            </w:r>
          </w:p>
          <w:p w14:paraId="57052E86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Dorazí jiná cílová skupina.</w:t>
            </w:r>
          </w:p>
          <w:p w14:paraId="57052E87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Negativní PR – semináře nabízí jiná témata, než se prezentují.</w:t>
            </w:r>
          </w:p>
        </w:tc>
        <w:tc>
          <w:tcPr>
            <w:tcW w:w="2709" w:type="dxa"/>
          </w:tcPr>
          <w:p w14:paraId="57052E88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Dopředu mít stanoven dlouhodobý záměr, strategii (témata zařazovat systémově).</w:t>
            </w:r>
          </w:p>
          <w:p w14:paraId="57052E8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Témata volit na základě týmové porady (brainstorming).</w:t>
            </w:r>
          </w:p>
          <w:p w14:paraId="57052E8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Zjišťovat poptávku u cílové skupiny (jaká témata je v našem okruhu působení zajímají, co by potřebovali nebo chtěli vědět.) Přiblížit se cílové skupině místem konání.</w:t>
            </w:r>
          </w:p>
          <w:p w14:paraId="57052E8B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Držet se cílů CPR, jejího nastavení, koncepce a dlouhodobé strategie.</w:t>
            </w:r>
          </w:p>
        </w:tc>
        <w:tc>
          <w:tcPr>
            <w:tcW w:w="2689" w:type="dxa"/>
          </w:tcPr>
          <w:p w14:paraId="57052E8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Zajištěno, ale obecně chybí poptávka po seminářích pro rodiče.</w:t>
            </w:r>
          </w:p>
        </w:tc>
      </w:tr>
      <w:tr w:rsidR="000663CE" w14:paraId="57052E97" w14:textId="77777777" w:rsidTr="005C645C">
        <w:tc>
          <w:tcPr>
            <w:tcW w:w="2659" w:type="dxa"/>
            <w:vMerge w:val="restart"/>
          </w:tcPr>
          <w:p w14:paraId="57052E8E" w14:textId="77777777" w:rsidR="000663CE" w:rsidRDefault="000663CE" w:rsidP="000663CE">
            <w:r w:rsidRPr="000A5F70">
              <w:rPr>
                <w:color w:val="00B050"/>
              </w:rPr>
              <w:t>SEMINÁŘE</w:t>
            </w:r>
          </w:p>
        </w:tc>
        <w:tc>
          <w:tcPr>
            <w:tcW w:w="2795" w:type="dxa"/>
          </w:tcPr>
          <w:p w14:paraId="57052E8F" w14:textId="77777777" w:rsidR="000663CE" w:rsidRPr="000A3D49" w:rsidRDefault="000663CE" w:rsidP="000663CE">
            <w:r w:rsidRPr="000A3D49">
              <w:t>Nekvalitní nebo nevhodně zvolená kampaň (propagace semináře)</w:t>
            </w:r>
          </w:p>
        </w:tc>
        <w:tc>
          <w:tcPr>
            <w:tcW w:w="3368" w:type="dxa"/>
          </w:tcPr>
          <w:p w14:paraId="57052E90" w14:textId="77777777" w:rsidR="000663CE" w:rsidRPr="000A3D49" w:rsidRDefault="000663CE" w:rsidP="000663CE">
            <w:r w:rsidRPr="000A3D49">
              <w:t>Nezájem cílové skupiny</w:t>
            </w:r>
          </w:p>
          <w:p w14:paraId="57052E91" w14:textId="77777777" w:rsidR="000663CE" w:rsidRPr="000A3D49" w:rsidRDefault="000663CE" w:rsidP="000663CE">
            <w:r w:rsidRPr="000A3D49">
              <w:t>Dorazí „jiná“ cílová skupina</w:t>
            </w:r>
          </w:p>
          <w:p w14:paraId="57052E92" w14:textId="77777777" w:rsidR="000663CE" w:rsidRPr="000A3D49" w:rsidRDefault="000663CE" w:rsidP="000663CE">
            <w:r w:rsidRPr="000A3D49">
              <w:t>Informace vůbec k dané cílové skupině nedorazí</w:t>
            </w:r>
          </w:p>
        </w:tc>
        <w:tc>
          <w:tcPr>
            <w:tcW w:w="2709" w:type="dxa"/>
          </w:tcPr>
          <w:p w14:paraId="57052E93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Předem udělat analýzu (jaká kampaň je pro danou cílovou skupinu nejvhodnější – jak by měla vypadat, kde by měla být umístěna.)</w:t>
            </w:r>
          </w:p>
          <w:p w14:paraId="57052E94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Zjišťovat si zpětnou vazbu (kde jste se o semináři dozvěděli.)</w:t>
            </w:r>
          </w:p>
        </w:tc>
        <w:tc>
          <w:tcPr>
            <w:tcW w:w="2689" w:type="dxa"/>
          </w:tcPr>
          <w:p w14:paraId="57052E95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  <w:p w14:paraId="57052E96" w14:textId="77777777" w:rsidR="000663CE" w:rsidRPr="00CA5DFA" w:rsidRDefault="000663CE" w:rsidP="000663CE">
            <w:pPr>
              <w:rPr>
                <w:color w:val="000000" w:themeColor="text1"/>
              </w:rPr>
            </w:pPr>
          </w:p>
        </w:tc>
      </w:tr>
      <w:tr w:rsidR="000663CE" w14:paraId="57052EA1" w14:textId="77777777" w:rsidTr="006A37B2">
        <w:tc>
          <w:tcPr>
            <w:tcW w:w="2659" w:type="dxa"/>
            <w:vMerge/>
          </w:tcPr>
          <w:p w14:paraId="57052E98" w14:textId="77777777" w:rsidR="000663CE" w:rsidRDefault="000663CE" w:rsidP="000663CE"/>
        </w:tc>
        <w:tc>
          <w:tcPr>
            <w:tcW w:w="2795" w:type="dxa"/>
          </w:tcPr>
          <w:p w14:paraId="57052E99" w14:textId="77777777" w:rsidR="000663CE" w:rsidRPr="000A3D49" w:rsidRDefault="000663CE" w:rsidP="000663CE">
            <w:r w:rsidRPr="000A3D49">
              <w:t>Nevhodně zvolený lektor, nekvalitní lektor</w:t>
            </w:r>
          </w:p>
        </w:tc>
        <w:tc>
          <w:tcPr>
            <w:tcW w:w="3368" w:type="dxa"/>
          </w:tcPr>
          <w:p w14:paraId="57052E9A" w14:textId="77777777" w:rsidR="000663CE" w:rsidRPr="000A3D49" w:rsidRDefault="000663CE" w:rsidP="000663CE">
            <w:r w:rsidRPr="000A3D49">
              <w:t xml:space="preserve">Negativní PR </w:t>
            </w:r>
            <w:r>
              <w:t>– semináře nabízí jiná témata nebo jsou v jiné kvalitě, než se prezentují.</w:t>
            </w:r>
          </w:p>
          <w:p w14:paraId="57052E9B" w14:textId="77777777" w:rsidR="000663CE" w:rsidRPr="000A3D49" w:rsidRDefault="000663CE" w:rsidP="000663CE">
            <w:r w:rsidRPr="000A3D49">
              <w:t>Ztráta určité části cílové skupiny</w:t>
            </w:r>
          </w:p>
        </w:tc>
        <w:tc>
          <w:tcPr>
            <w:tcW w:w="2709" w:type="dxa"/>
          </w:tcPr>
          <w:p w14:paraId="57052E9C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Lektora volit na základě referencí (osobní zkušenost, zpětná vazba od kolegů)</w:t>
            </w:r>
          </w:p>
          <w:p w14:paraId="57052E9D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Předem si s lektorem vydefinovat cíl semináře.</w:t>
            </w:r>
          </w:p>
          <w:p w14:paraId="57052E9E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Nechat si od lektora předem poslat strukturu semináře.</w:t>
            </w:r>
          </w:p>
          <w:p w14:paraId="57052E9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Zpětná vazba od účastníků.</w:t>
            </w:r>
          </w:p>
        </w:tc>
        <w:tc>
          <w:tcPr>
            <w:tcW w:w="2689" w:type="dxa"/>
          </w:tcPr>
          <w:p w14:paraId="57052EA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Ošetřeno.</w:t>
            </w:r>
          </w:p>
        </w:tc>
      </w:tr>
      <w:tr w:rsidR="000663CE" w14:paraId="57052EAB" w14:textId="77777777" w:rsidTr="00CA235C">
        <w:tc>
          <w:tcPr>
            <w:tcW w:w="2659" w:type="dxa"/>
            <w:vMerge/>
          </w:tcPr>
          <w:p w14:paraId="57052EA2" w14:textId="77777777" w:rsidR="000663CE" w:rsidRDefault="000663CE" w:rsidP="000663CE"/>
        </w:tc>
        <w:tc>
          <w:tcPr>
            <w:tcW w:w="2795" w:type="dxa"/>
          </w:tcPr>
          <w:p w14:paraId="57052EA3" w14:textId="77777777" w:rsidR="000663CE" w:rsidRPr="000A3D49" w:rsidRDefault="000663CE" w:rsidP="000663CE">
            <w:r w:rsidRPr="000A3D49">
              <w:t>Nekvalitní organizační zajištění semináře</w:t>
            </w:r>
          </w:p>
        </w:tc>
        <w:tc>
          <w:tcPr>
            <w:tcW w:w="3368" w:type="dxa"/>
          </w:tcPr>
          <w:p w14:paraId="57052EA4" w14:textId="77777777" w:rsidR="000663CE" w:rsidRPr="000A3D49" w:rsidRDefault="000663CE" w:rsidP="000663CE">
            <w:r w:rsidRPr="000A3D49">
              <w:t>Špatná atmosféra</w:t>
            </w:r>
          </w:p>
          <w:p w14:paraId="57052EA5" w14:textId="77777777" w:rsidR="000663CE" w:rsidRPr="000A3D49" w:rsidRDefault="000663CE" w:rsidP="000663CE">
            <w:r w:rsidRPr="000A3D49">
              <w:t>Negativní PR</w:t>
            </w:r>
          </w:p>
          <w:p w14:paraId="57052EA6" w14:textId="77777777" w:rsidR="000663CE" w:rsidRPr="000A3D49" w:rsidRDefault="000663CE" w:rsidP="000663CE">
            <w:r w:rsidRPr="000A3D49">
              <w:t>Ztráta určité části cílové skupiny</w:t>
            </w:r>
          </w:p>
        </w:tc>
        <w:tc>
          <w:tcPr>
            <w:tcW w:w="2709" w:type="dxa"/>
          </w:tcPr>
          <w:p w14:paraId="57052EA7" w14:textId="77777777" w:rsidR="000663CE" w:rsidRPr="00CA5DFA" w:rsidRDefault="000663CE" w:rsidP="000663CE">
            <w:pPr>
              <w:rPr>
                <w:rFonts w:ascii="Calibri" w:eastAsia="Calibri" w:hAnsi="Calibri" w:cs="Times New Roman"/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Předem si vyjasnit kdo, co, kdy v týmu bude na seminář nebo přímo na semináři zajišťovat – jasné role </w:t>
            </w:r>
            <w:r w:rsidRPr="00CA5DFA">
              <w:rPr>
                <w:rFonts w:ascii="Calibri" w:eastAsia="Calibri" w:hAnsi="Calibri" w:cs="Times New Roman"/>
                <w:color w:val="000000" w:themeColor="text1"/>
              </w:rPr>
              <w:t>(kdo bude vítat účastníky, kdo se stará o občerstvení, kdo zajišťuje o prezenční listinu, kdo se postará o lektora.)</w:t>
            </w:r>
          </w:p>
          <w:p w14:paraId="57052EA8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Zpětná vazba od účastníků</w:t>
            </w:r>
          </w:p>
        </w:tc>
        <w:tc>
          <w:tcPr>
            <w:tcW w:w="2689" w:type="dxa"/>
          </w:tcPr>
          <w:p w14:paraId="57052EA9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 xml:space="preserve">Ošetřeno při seminářích v CPR. </w:t>
            </w:r>
          </w:p>
          <w:p w14:paraId="57052EAA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U seminářů ve spolupracujících organizacích přípravu semináře zajišťuje vedoucí semináře z CPR společně s organizací.</w:t>
            </w:r>
          </w:p>
        </w:tc>
      </w:tr>
      <w:tr w:rsidR="000663CE" w14:paraId="57052EB2" w14:textId="77777777" w:rsidTr="00ED15BF">
        <w:tc>
          <w:tcPr>
            <w:tcW w:w="2659" w:type="dxa"/>
          </w:tcPr>
          <w:p w14:paraId="57052EAC" w14:textId="77777777" w:rsidR="000663CE" w:rsidRDefault="000663CE" w:rsidP="000663CE">
            <w:r w:rsidRPr="000A5F70">
              <w:rPr>
                <w:color w:val="00B050"/>
              </w:rPr>
              <w:t>SEMINÁŘE</w:t>
            </w:r>
          </w:p>
        </w:tc>
        <w:tc>
          <w:tcPr>
            <w:tcW w:w="2795" w:type="dxa"/>
          </w:tcPr>
          <w:p w14:paraId="57052EAD" w14:textId="77777777" w:rsidR="000663CE" w:rsidRPr="000A3D49" w:rsidRDefault="000663CE" w:rsidP="000663CE">
            <w:r w:rsidRPr="000A3D49">
              <w:t>Časování semináře x hlídání dětí</w:t>
            </w:r>
          </w:p>
        </w:tc>
        <w:tc>
          <w:tcPr>
            <w:tcW w:w="3368" w:type="dxa"/>
          </w:tcPr>
          <w:p w14:paraId="57052EAE" w14:textId="77777777" w:rsidR="000663CE" w:rsidRPr="000A3D49" w:rsidRDefault="000663CE" w:rsidP="000663CE">
            <w:r w:rsidRPr="000A3D49">
              <w:t>Čas konání semináře nevyhovující</w:t>
            </w:r>
          </w:p>
        </w:tc>
        <w:tc>
          <w:tcPr>
            <w:tcW w:w="2709" w:type="dxa"/>
          </w:tcPr>
          <w:p w14:paraId="57052EAF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Zjištění na základě poptávky, čerpání z vlastní zkušenosti.</w:t>
            </w:r>
          </w:p>
          <w:p w14:paraId="57052EB0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Hlídání zajišťuje organizace v rámci pořádání seminářů.</w:t>
            </w:r>
          </w:p>
        </w:tc>
        <w:tc>
          <w:tcPr>
            <w:tcW w:w="2689" w:type="dxa"/>
          </w:tcPr>
          <w:p w14:paraId="57052EB1" w14:textId="77777777" w:rsidR="000663CE" w:rsidRPr="00CA5DFA" w:rsidRDefault="000663CE" w:rsidP="000663CE">
            <w:pPr>
              <w:rPr>
                <w:color w:val="000000" w:themeColor="text1"/>
              </w:rPr>
            </w:pPr>
            <w:r w:rsidRPr="00CA5DFA">
              <w:rPr>
                <w:color w:val="000000" w:themeColor="text1"/>
              </w:rPr>
              <w:t>Střední riziko</w:t>
            </w:r>
          </w:p>
        </w:tc>
      </w:tr>
    </w:tbl>
    <w:p w14:paraId="57052EB3" w14:textId="77777777" w:rsidR="00DE7DE5" w:rsidRDefault="00DE7DE5"/>
    <w:p w14:paraId="57052EB4" w14:textId="77777777" w:rsidR="000A5F70" w:rsidRDefault="000A5F70"/>
    <w:sectPr w:rsidR="000A5F70" w:rsidSect="00E450B6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134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52EB7" w14:textId="77777777" w:rsidR="005C449E" w:rsidRDefault="005C449E" w:rsidP="00FF0772">
      <w:pPr>
        <w:spacing w:after="0" w:line="240" w:lineRule="auto"/>
      </w:pPr>
      <w:r>
        <w:separator/>
      </w:r>
    </w:p>
  </w:endnote>
  <w:endnote w:type="continuationSeparator" w:id="0">
    <w:p w14:paraId="57052EB8" w14:textId="77777777" w:rsidR="005C449E" w:rsidRDefault="005C449E" w:rsidP="00FF0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0074244"/>
      <w:docPartObj>
        <w:docPartGallery w:val="Page Numbers (Bottom of Page)"/>
        <w:docPartUnique/>
      </w:docPartObj>
    </w:sdtPr>
    <w:sdtEndPr/>
    <w:sdtContent>
      <w:p w14:paraId="57052EBE" w14:textId="77777777" w:rsidR="004C3482" w:rsidRDefault="004C348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0CE">
          <w:rPr>
            <w:noProof/>
          </w:rPr>
          <w:t>5</w:t>
        </w:r>
        <w:r>
          <w:fldChar w:fldCharType="end"/>
        </w:r>
      </w:p>
    </w:sdtContent>
  </w:sdt>
  <w:p w14:paraId="57052EBF" w14:textId="77777777" w:rsidR="004C3482" w:rsidRDefault="004C34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52EC6" w14:textId="77777777" w:rsidR="00E450B6" w:rsidRDefault="00E450B6"/>
  <w:tbl>
    <w:tblPr>
      <w:tblStyle w:val="Mkatabulky"/>
      <w:tblW w:w="1559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9216"/>
    </w:tblGrid>
    <w:tr w:rsidR="00E450B6" w14:paraId="57052ECA" w14:textId="77777777" w:rsidTr="00CB79F7">
      <w:trPr>
        <w:trHeight w:val="850"/>
      </w:trPr>
      <w:tc>
        <w:tcPr>
          <w:tcW w:w="6380" w:type="dxa"/>
          <w:vAlign w:val="bottom"/>
        </w:tcPr>
        <w:p w14:paraId="57052EC7" w14:textId="77777777" w:rsidR="00E450B6" w:rsidRDefault="00E450B6" w:rsidP="00E450B6">
          <w:pPr>
            <w:pStyle w:val="Zpat"/>
            <w:tabs>
              <w:tab w:val="clear" w:pos="4536"/>
            </w:tabs>
          </w:pPr>
          <w:r w:rsidRPr="007F4AA6">
            <w:rPr>
              <w:rFonts w:ascii="Source Sans Pro Light" w:hAnsi="Source Sans Pro Light"/>
              <w:sz w:val="18"/>
              <w:szCs w:val="18"/>
            </w:rPr>
            <w:t>Podpořeno grantem z Islandu, Lichtenštejnska a Norska v rámci EHP fondů.</w:t>
          </w:r>
          <w:r>
            <w:rPr>
              <w:rFonts w:ascii="Source Sans Pro Light" w:hAnsi="Source Sans Pro Light"/>
              <w:sz w:val="18"/>
              <w:szCs w:val="18"/>
            </w:rPr>
            <w:t xml:space="preserve"> </w:t>
          </w:r>
          <w:hyperlink r:id="rId1" w:history="1">
            <w:r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www.fondnno.cz</w:t>
            </w:r>
          </w:hyperlink>
          <w:r>
            <w:rPr>
              <w:rFonts w:ascii="Source Sans Pro Light" w:hAnsi="Source Sans Pro Light"/>
              <w:sz w:val="18"/>
              <w:szCs w:val="18"/>
            </w:rPr>
            <w:t xml:space="preserve"> a </w:t>
          </w:r>
          <w:hyperlink r:id="rId2" w:history="1">
            <w:r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www.eeagrants.cz</w:t>
            </w:r>
          </w:hyperlink>
          <w:r>
            <w:rPr>
              <w:rFonts w:ascii="Source Sans Pro Light" w:hAnsi="Source Sans Pro Light"/>
              <w:sz w:val="18"/>
              <w:szCs w:val="18"/>
            </w:rPr>
            <w:t xml:space="preserve"> </w:t>
          </w:r>
        </w:p>
        <w:p w14:paraId="57052EC8" w14:textId="77777777" w:rsidR="00E450B6" w:rsidRDefault="00E450B6" w:rsidP="00E450B6">
          <w:pPr>
            <w:pStyle w:val="Zpat"/>
            <w:rPr>
              <w:rFonts w:ascii="Source Sans Pro Light" w:hAnsi="Source Sans Pro Light"/>
              <w:sz w:val="18"/>
              <w:szCs w:val="18"/>
            </w:rPr>
          </w:pPr>
        </w:p>
      </w:tc>
      <w:tc>
        <w:tcPr>
          <w:tcW w:w="9216" w:type="dxa"/>
          <w:vAlign w:val="bottom"/>
        </w:tcPr>
        <w:p w14:paraId="57052EC9" w14:textId="77777777" w:rsidR="00E450B6" w:rsidRDefault="00E450B6" w:rsidP="00E450B6">
          <w:pPr>
            <w:pStyle w:val="Zpat"/>
            <w:jc w:val="right"/>
            <w:rPr>
              <w:rFonts w:ascii="Source Sans Pro Light" w:hAnsi="Source Sans Pro Light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inline distT="0" distB="0" distL="0" distR="0" wp14:anchorId="57052ED0" wp14:editId="57052ED1">
                <wp:extent cx="5715000" cy="647700"/>
                <wp:effectExtent l="0" t="0" r="0" b="0"/>
                <wp:docPr id="42" name="obrázek 1" descr="loga-fondnno-nros-partnestvi-eeagrants-mala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a-fondnno-nros-partnestvi-eeagrants-mala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052ECB" w14:textId="77777777" w:rsidR="00E450B6" w:rsidRDefault="00E450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52EB5" w14:textId="77777777" w:rsidR="005C449E" w:rsidRDefault="005C449E" w:rsidP="00FF0772">
      <w:pPr>
        <w:spacing w:after="0" w:line="240" w:lineRule="auto"/>
      </w:pPr>
      <w:r>
        <w:separator/>
      </w:r>
    </w:p>
  </w:footnote>
  <w:footnote w:type="continuationSeparator" w:id="0">
    <w:p w14:paraId="57052EB6" w14:textId="77777777" w:rsidR="005C449E" w:rsidRDefault="005C449E" w:rsidP="00FF0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734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12757"/>
      <w:gridCol w:w="1417"/>
    </w:tblGrid>
    <w:tr w:rsidR="00E450B6" w14:paraId="57052EBC" w14:textId="77777777" w:rsidTr="00CB79F7">
      <w:tc>
        <w:tcPr>
          <w:tcW w:w="1560" w:type="dxa"/>
        </w:tcPr>
        <w:p w14:paraId="57052EB9" w14:textId="77777777" w:rsidR="00E450B6" w:rsidRDefault="00E450B6" w:rsidP="00E450B6">
          <w:pPr>
            <w:autoSpaceDE w:val="0"/>
            <w:autoSpaceDN w:val="0"/>
            <w:adjustRightInd w:val="0"/>
            <w:rPr>
              <w:noProof/>
              <w:lang w:val="en-US"/>
            </w:rPr>
          </w:pPr>
        </w:p>
      </w:tc>
      <w:tc>
        <w:tcPr>
          <w:tcW w:w="12757" w:type="dxa"/>
        </w:tcPr>
        <w:p w14:paraId="57052EBA" w14:textId="77777777" w:rsidR="00E450B6" w:rsidRDefault="00E450B6" w:rsidP="00E450B6">
          <w:pPr>
            <w:autoSpaceDE w:val="0"/>
            <w:autoSpaceDN w:val="0"/>
            <w:adjustRightInd w:val="0"/>
            <w:rPr>
              <w:noProof/>
              <w:lang w:val="en-US"/>
            </w:rPr>
          </w:pPr>
        </w:p>
      </w:tc>
      <w:tc>
        <w:tcPr>
          <w:tcW w:w="1417" w:type="dxa"/>
          <w:tcBorders>
            <w:left w:val="nil"/>
          </w:tcBorders>
        </w:tcPr>
        <w:p w14:paraId="57052EBB" w14:textId="77777777" w:rsidR="00E450B6" w:rsidRDefault="00E450B6" w:rsidP="00E450B6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</w:p>
      </w:tc>
    </w:tr>
  </w:tbl>
  <w:p w14:paraId="57052EBD" w14:textId="77777777" w:rsidR="00E450B6" w:rsidRDefault="00E450B6" w:rsidP="00E450B6">
    <w:r w:rsidRPr="00FF0772">
      <w:rPr>
        <w:b/>
      </w:rPr>
      <w:t>Registr rizik k </w:t>
    </w:r>
    <w:r>
      <w:rPr>
        <w:b/>
      </w:rPr>
      <w:t>30</w:t>
    </w:r>
    <w:r w:rsidRPr="00FF0772">
      <w:rPr>
        <w:b/>
      </w:rPr>
      <w:t xml:space="preserve">. </w:t>
    </w:r>
    <w:r>
      <w:rPr>
        <w:b/>
      </w:rPr>
      <w:t>9</w:t>
    </w:r>
    <w:r w:rsidRPr="00FF0772">
      <w:rPr>
        <w:b/>
      </w:rPr>
      <w:t>. 201</w:t>
    </w:r>
    <w:r>
      <w:rPr>
        <w:b/>
      </w:rPr>
      <w:t>5</w:t>
    </w:r>
    <w:r w:rsidRPr="00FF0772">
      <w:rPr>
        <w:b/>
      </w:rPr>
      <w:t>: Pilotní projekt Centra pro rodinu VEGA Kladno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734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12757"/>
      <w:gridCol w:w="1417"/>
    </w:tblGrid>
    <w:tr w:rsidR="00E450B6" w14:paraId="57052EC4" w14:textId="77777777" w:rsidTr="00CB79F7">
      <w:tc>
        <w:tcPr>
          <w:tcW w:w="1560" w:type="dxa"/>
        </w:tcPr>
        <w:p w14:paraId="57052EC0" w14:textId="77777777" w:rsidR="00E450B6" w:rsidRDefault="00E450B6" w:rsidP="00E450B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7052ECC" wp14:editId="57052ECD">
                <wp:extent cx="771525" cy="562641"/>
                <wp:effectExtent l="19050" t="0" r="9525" b="0"/>
                <wp:docPr id="40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</w:tcPr>
        <w:p w14:paraId="57052EC1" w14:textId="77777777" w:rsidR="00E450B6" w:rsidRDefault="00E450B6" w:rsidP="00E450B6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57052EC2" w14:textId="117B2731" w:rsidR="00E450B6" w:rsidRDefault="00E450B6" w:rsidP="00E450B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0A60CE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417" w:type="dxa"/>
          <w:tcBorders>
            <w:left w:val="nil"/>
          </w:tcBorders>
        </w:tcPr>
        <w:p w14:paraId="57052EC3" w14:textId="77777777" w:rsidR="00E450B6" w:rsidRDefault="00E450B6" w:rsidP="00E450B6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7052ECE" wp14:editId="57052ECF">
                <wp:extent cx="607050" cy="542925"/>
                <wp:effectExtent l="19050" t="0" r="2550" b="0"/>
                <wp:docPr id="4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7052EC5" w14:textId="77777777" w:rsidR="00E450B6" w:rsidRDefault="00E450B6" w:rsidP="00E450B6">
    <w:r w:rsidRPr="00FF0772">
      <w:rPr>
        <w:b/>
      </w:rPr>
      <w:t>Registr rizik k </w:t>
    </w:r>
    <w:r>
      <w:rPr>
        <w:b/>
      </w:rPr>
      <w:t>30</w:t>
    </w:r>
    <w:r w:rsidRPr="00FF0772">
      <w:rPr>
        <w:b/>
      </w:rPr>
      <w:t xml:space="preserve">. </w:t>
    </w:r>
    <w:r>
      <w:rPr>
        <w:b/>
      </w:rPr>
      <w:t>9</w:t>
    </w:r>
    <w:r w:rsidRPr="00FF0772">
      <w:rPr>
        <w:b/>
      </w:rPr>
      <w:t>. 201</w:t>
    </w:r>
    <w:r>
      <w:rPr>
        <w:b/>
      </w:rPr>
      <w:t>5</w:t>
    </w:r>
    <w:r w:rsidRPr="00FF0772">
      <w:rPr>
        <w:b/>
      </w:rPr>
      <w:t>: Pilotní projekt Centra pro rodinu VEGA Kladno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A3C35"/>
    <w:multiLevelType w:val="hybridMultilevel"/>
    <w:tmpl w:val="6DE0ABA8"/>
    <w:lvl w:ilvl="0" w:tplc="9C96A3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72"/>
    <w:rsid w:val="00001C34"/>
    <w:rsid w:val="000051BE"/>
    <w:rsid w:val="000123C1"/>
    <w:rsid w:val="000327DB"/>
    <w:rsid w:val="00032EDB"/>
    <w:rsid w:val="00042975"/>
    <w:rsid w:val="000544DA"/>
    <w:rsid w:val="00061FE2"/>
    <w:rsid w:val="000663CE"/>
    <w:rsid w:val="0007690F"/>
    <w:rsid w:val="00081EF3"/>
    <w:rsid w:val="00085E03"/>
    <w:rsid w:val="00096FB2"/>
    <w:rsid w:val="000A5F70"/>
    <w:rsid w:val="000A60CE"/>
    <w:rsid w:val="000C5F54"/>
    <w:rsid w:val="000D392D"/>
    <w:rsid w:val="00143EF8"/>
    <w:rsid w:val="001441CE"/>
    <w:rsid w:val="00185E4F"/>
    <w:rsid w:val="001A258D"/>
    <w:rsid w:val="001C5200"/>
    <w:rsid w:val="001D6C27"/>
    <w:rsid w:val="00206D25"/>
    <w:rsid w:val="00251659"/>
    <w:rsid w:val="00253B30"/>
    <w:rsid w:val="00260C93"/>
    <w:rsid w:val="002643B1"/>
    <w:rsid w:val="0027402B"/>
    <w:rsid w:val="002768F5"/>
    <w:rsid w:val="00284227"/>
    <w:rsid w:val="00286027"/>
    <w:rsid w:val="00290507"/>
    <w:rsid w:val="002B4D9E"/>
    <w:rsid w:val="002D1BA3"/>
    <w:rsid w:val="002D7A57"/>
    <w:rsid w:val="00314115"/>
    <w:rsid w:val="00326377"/>
    <w:rsid w:val="003270D9"/>
    <w:rsid w:val="003348A9"/>
    <w:rsid w:val="0038203E"/>
    <w:rsid w:val="00387CC2"/>
    <w:rsid w:val="003B65DA"/>
    <w:rsid w:val="003C7C2B"/>
    <w:rsid w:val="003D0A14"/>
    <w:rsid w:val="004015A1"/>
    <w:rsid w:val="004156AA"/>
    <w:rsid w:val="00424367"/>
    <w:rsid w:val="00441CC8"/>
    <w:rsid w:val="00463D38"/>
    <w:rsid w:val="004B7C3D"/>
    <w:rsid w:val="004C3482"/>
    <w:rsid w:val="004C51E6"/>
    <w:rsid w:val="004C67E6"/>
    <w:rsid w:val="004D4F98"/>
    <w:rsid w:val="004E66DA"/>
    <w:rsid w:val="00501DCC"/>
    <w:rsid w:val="00521B7D"/>
    <w:rsid w:val="005311B8"/>
    <w:rsid w:val="005470B4"/>
    <w:rsid w:val="0059087F"/>
    <w:rsid w:val="00596439"/>
    <w:rsid w:val="005A45D8"/>
    <w:rsid w:val="005C449E"/>
    <w:rsid w:val="005C5A58"/>
    <w:rsid w:val="005C645C"/>
    <w:rsid w:val="005E1D7E"/>
    <w:rsid w:val="005F73B1"/>
    <w:rsid w:val="00601AC3"/>
    <w:rsid w:val="0064292C"/>
    <w:rsid w:val="00656F67"/>
    <w:rsid w:val="00660EF7"/>
    <w:rsid w:val="00667295"/>
    <w:rsid w:val="00671390"/>
    <w:rsid w:val="00692677"/>
    <w:rsid w:val="00693806"/>
    <w:rsid w:val="006A37B2"/>
    <w:rsid w:val="006B1A51"/>
    <w:rsid w:val="006B1DBD"/>
    <w:rsid w:val="006C1ACB"/>
    <w:rsid w:val="006C75AA"/>
    <w:rsid w:val="006D6AAB"/>
    <w:rsid w:val="00727436"/>
    <w:rsid w:val="00755844"/>
    <w:rsid w:val="00755E58"/>
    <w:rsid w:val="00784589"/>
    <w:rsid w:val="00790CF9"/>
    <w:rsid w:val="00796FB0"/>
    <w:rsid w:val="007B486B"/>
    <w:rsid w:val="007E7B2C"/>
    <w:rsid w:val="007F36F6"/>
    <w:rsid w:val="008076AB"/>
    <w:rsid w:val="008104DF"/>
    <w:rsid w:val="00814BF2"/>
    <w:rsid w:val="008163E8"/>
    <w:rsid w:val="00833CCD"/>
    <w:rsid w:val="0083788D"/>
    <w:rsid w:val="0084493C"/>
    <w:rsid w:val="0085463A"/>
    <w:rsid w:val="00865648"/>
    <w:rsid w:val="008C21C5"/>
    <w:rsid w:val="008E51EA"/>
    <w:rsid w:val="00915B0E"/>
    <w:rsid w:val="00950A3C"/>
    <w:rsid w:val="00971654"/>
    <w:rsid w:val="00984189"/>
    <w:rsid w:val="009B7420"/>
    <w:rsid w:val="009E2A17"/>
    <w:rsid w:val="009F51E7"/>
    <w:rsid w:val="00A21591"/>
    <w:rsid w:val="00A22226"/>
    <w:rsid w:val="00A406A1"/>
    <w:rsid w:val="00A4231E"/>
    <w:rsid w:val="00A82AEC"/>
    <w:rsid w:val="00A841E2"/>
    <w:rsid w:val="00A8767C"/>
    <w:rsid w:val="00AB58C8"/>
    <w:rsid w:val="00AE02AD"/>
    <w:rsid w:val="00AE3639"/>
    <w:rsid w:val="00AF1A92"/>
    <w:rsid w:val="00AF7A2B"/>
    <w:rsid w:val="00B346A7"/>
    <w:rsid w:val="00B41549"/>
    <w:rsid w:val="00B43A96"/>
    <w:rsid w:val="00BB4FA5"/>
    <w:rsid w:val="00BB7A26"/>
    <w:rsid w:val="00BC7104"/>
    <w:rsid w:val="00C262CA"/>
    <w:rsid w:val="00C412F3"/>
    <w:rsid w:val="00C64E5C"/>
    <w:rsid w:val="00C71867"/>
    <w:rsid w:val="00C97337"/>
    <w:rsid w:val="00CA235C"/>
    <w:rsid w:val="00CA5DFA"/>
    <w:rsid w:val="00CB54C4"/>
    <w:rsid w:val="00CD594C"/>
    <w:rsid w:val="00CE18A3"/>
    <w:rsid w:val="00D023D9"/>
    <w:rsid w:val="00D22541"/>
    <w:rsid w:val="00D2656A"/>
    <w:rsid w:val="00D31307"/>
    <w:rsid w:val="00D31B21"/>
    <w:rsid w:val="00D91E47"/>
    <w:rsid w:val="00D95C3D"/>
    <w:rsid w:val="00D966F7"/>
    <w:rsid w:val="00DA1C0B"/>
    <w:rsid w:val="00DD13E4"/>
    <w:rsid w:val="00DE3537"/>
    <w:rsid w:val="00DE7DE5"/>
    <w:rsid w:val="00E0056F"/>
    <w:rsid w:val="00E12E02"/>
    <w:rsid w:val="00E17C7A"/>
    <w:rsid w:val="00E21FC6"/>
    <w:rsid w:val="00E450B6"/>
    <w:rsid w:val="00E91FFA"/>
    <w:rsid w:val="00E94777"/>
    <w:rsid w:val="00E96635"/>
    <w:rsid w:val="00EA6EAA"/>
    <w:rsid w:val="00EC2D8A"/>
    <w:rsid w:val="00ED15BF"/>
    <w:rsid w:val="00EF1C2B"/>
    <w:rsid w:val="00F15E23"/>
    <w:rsid w:val="00F339FC"/>
    <w:rsid w:val="00F43A0C"/>
    <w:rsid w:val="00F92E01"/>
    <w:rsid w:val="00F95092"/>
    <w:rsid w:val="00FA7204"/>
    <w:rsid w:val="00FC72D8"/>
    <w:rsid w:val="00FE7EAD"/>
    <w:rsid w:val="00FF0772"/>
    <w:rsid w:val="00FF1388"/>
    <w:rsid w:val="00FF181F"/>
    <w:rsid w:val="00F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2C93"/>
  <w15:docId w15:val="{AD0DE05E-B471-4204-9B0B-46A2DE7F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F0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F0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0772"/>
  </w:style>
  <w:style w:type="paragraph" w:styleId="Zpat">
    <w:name w:val="footer"/>
    <w:basedOn w:val="Normln"/>
    <w:link w:val="ZpatChar"/>
    <w:uiPriority w:val="99"/>
    <w:unhideWhenUsed/>
    <w:rsid w:val="00FF0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0772"/>
  </w:style>
  <w:style w:type="paragraph" w:styleId="Odstavecseseznamem">
    <w:name w:val="List Paragraph"/>
    <w:basedOn w:val="Normln"/>
    <w:uiPriority w:val="34"/>
    <w:qFormat/>
    <w:rsid w:val="009E2A1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45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B883B-C3D5-4B7A-8FB9-B2C893BFAC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C9AC9F-5DE6-421F-850B-528CC8D01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8C0ABD-C1CE-44C2-B4C7-93836BF39205}">
  <ds:schemaRefs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214914-9F1A-48F5-A56F-103E0259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2802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Dvořáková</dc:creator>
  <cp:lastModifiedBy>Zuzana Dvořáková</cp:lastModifiedBy>
  <cp:revision>8</cp:revision>
  <cp:lastPrinted>2014-05-29T11:00:00Z</cp:lastPrinted>
  <dcterms:created xsi:type="dcterms:W3CDTF">2015-09-30T13:37:00Z</dcterms:created>
  <dcterms:modified xsi:type="dcterms:W3CDTF">2016-05-27T12:54:00Z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